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A4" w:rsidRPr="00EB4936" w:rsidRDefault="001128A4" w:rsidP="007B2030">
      <w:pPr>
        <w:tabs>
          <w:tab w:val="left" w:pos="1980"/>
        </w:tabs>
        <w:spacing w:after="240"/>
        <w:ind w:left="36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EB4936">
        <w:rPr>
          <w:rFonts w:ascii="Arial" w:hAnsi="Arial" w:cs="Arial"/>
          <w:b/>
          <w:color w:val="0070C0"/>
          <w:sz w:val="22"/>
          <w:szCs w:val="22"/>
        </w:rPr>
        <w:t>ТРЕБОВАНИЯ К ВНЕШНЕМУ ВИДУ И ОДЕЖДЕ ДЕТЕЙ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</w:t>
      </w:r>
      <w:bookmarkStart w:id="0" w:name="_GoBack"/>
      <w:bookmarkEnd w:id="0"/>
    </w:p>
    <w:p w:rsidR="001128A4" w:rsidRPr="00642ADA" w:rsidRDefault="001128A4" w:rsidP="001128A4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642ADA">
        <w:rPr>
          <w:rFonts w:ascii="Arial" w:hAnsi="Arial" w:cs="Arial"/>
          <w:b/>
          <w:sz w:val="22"/>
          <w:szCs w:val="22"/>
        </w:rPr>
        <w:tab/>
        <w:t>Что свидетельствует об ухоженности ребёнка:</w:t>
      </w:r>
    </w:p>
    <w:p w:rsidR="001128A4" w:rsidRPr="00642ADA" w:rsidRDefault="001128A4" w:rsidP="001128A4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опрятный вид, застёгнутая на все пуговицы одежда и обувь;</w:t>
      </w:r>
    </w:p>
    <w:p w:rsidR="001128A4" w:rsidRPr="00642ADA" w:rsidRDefault="001128A4" w:rsidP="001128A4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умытое лицо;</w:t>
      </w:r>
    </w:p>
    <w:p w:rsidR="001128A4" w:rsidRPr="00642ADA" w:rsidRDefault="001128A4" w:rsidP="001128A4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чистые нос, руки, подстриженные ногти;</w:t>
      </w:r>
    </w:p>
    <w:p w:rsidR="001128A4" w:rsidRPr="00642ADA" w:rsidRDefault="001128A4" w:rsidP="001128A4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подстриженные  и тщательно расчёсанные волосы;</w:t>
      </w:r>
    </w:p>
    <w:p w:rsidR="001128A4" w:rsidRPr="00642ADA" w:rsidRDefault="001128A4" w:rsidP="001128A4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отсутствие налёта на зубах;</w:t>
      </w:r>
    </w:p>
    <w:p w:rsidR="001128A4" w:rsidRPr="00642ADA" w:rsidRDefault="001128A4" w:rsidP="001128A4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чистое нижнее бельё;</w:t>
      </w:r>
    </w:p>
    <w:p w:rsidR="001128A4" w:rsidRPr="00642ADA" w:rsidRDefault="001128A4" w:rsidP="001128A4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наличие достаточного количества платков.</w:t>
      </w:r>
    </w:p>
    <w:p w:rsidR="001128A4" w:rsidRPr="00642ADA" w:rsidRDefault="001128A4" w:rsidP="001128A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1128A4" w:rsidRPr="00642ADA" w:rsidRDefault="001128A4" w:rsidP="001128A4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642ADA">
        <w:rPr>
          <w:rFonts w:ascii="Arial" w:hAnsi="Arial" w:cs="Arial"/>
          <w:b/>
          <w:sz w:val="22"/>
          <w:szCs w:val="22"/>
        </w:rPr>
        <w:tab/>
        <w:t>Для создания комфортных условий пребывания ребёнка в ДОУ необходимо:</w:t>
      </w:r>
    </w:p>
    <w:p w:rsidR="001128A4" w:rsidRPr="00642ADA" w:rsidRDefault="001128A4" w:rsidP="001128A4">
      <w:pPr>
        <w:numPr>
          <w:ilvl w:val="0"/>
          <w:numId w:val="2"/>
        </w:numPr>
        <w:tabs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642ADA">
        <w:rPr>
          <w:rFonts w:ascii="Arial" w:hAnsi="Arial" w:cs="Arial"/>
          <w:sz w:val="22"/>
          <w:szCs w:val="22"/>
        </w:rPr>
        <w:t>не менее трёх комплектов сменного белья (мальчикам – шорты, трусики, колготки; девочкам – колготки, трусики; в тёплое время и мальчикам и девочкам – носки, гольфы);</w:t>
      </w:r>
      <w:proofErr w:type="gramEnd"/>
    </w:p>
    <w:p w:rsidR="001128A4" w:rsidRPr="00642ADA" w:rsidRDefault="001128A4" w:rsidP="001128A4">
      <w:pPr>
        <w:numPr>
          <w:ilvl w:val="0"/>
          <w:numId w:val="2"/>
        </w:numPr>
        <w:tabs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не менее двух комплектов сменного белья для сна (пижама, пелёнка, клеёнка);</w:t>
      </w:r>
    </w:p>
    <w:p w:rsidR="001128A4" w:rsidRPr="00642ADA" w:rsidRDefault="001128A4" w:rsidP="001128A4">
      <w:pPr>
        <w:numPr>
          <w:ilvl w:val="0"/>
          <w:numId w:val="2"/>
        </w:numPr>
        <w:tabs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два пакета для хранения чистого и использованного белья;</w:t>
      </w:r>
    </w:p>
    <w:p w:rsidR="001128A4" w:rsidRPr="00642ADA" w:rsidRDefault="001128A4" w:rsidP="001128A4">
      <w:pPr>
        <w:numPr>
          <w:ilvl w:val="0"/>
          <w:numId w:val="2"/>
        </w:numPr>
        <w:tabs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промаркировать бельё, одежду и прочие вещи.</w:t>
      </w:r>
    </w:p>
    <w:p w:rsidR="001128A4" w:rsidRPr="00642ADA" w:rsidRDefault="001128A4" w:rsidP="001128A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1128A4" w:rsidRPr="00642ADA" w:rsidRDefault="001128A4" w:rsidP="001128A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b/>
          <w:sz w:val="22"/>
          <w:szCs w:val="22"/>
        </w:rPr>
        <w:tab/>
        <w:t>Перед тем как вести ребёнка в детский сад, проверьте,</w:t>
      </w:r>
      <w:r w:rsidRPr="00642ADA">
        <w:rPr>
          <w:rFonts w:ascii="Arial" w:hAnsi="Arial" w:cs="Arial"/>
          <w:sz w:val="22"/>
          <w:szCs w:val="22"/>
        </w:rPr>
        <w:t xml:space="preserve"> соответствует ли его костюм времени года и температуре воздуха. Проследите, чтобы одежда ребёнка не была слишком велика и не сковывала его движений. В правильно подобранной одежде ребёнок свободно двигается и меньше утомляется. Завязки и застёжки должны быть расположены так, чтобы ребёнок мог самостоятельно себя обслужить. Обувь должна быть лёгкой, тёплой, точно соответствовать ноге ребёнка, легко сниматься и надеваться. Нежелательно ношение комбинезонов. Носовой платок необходим </w:t>
      </w:r>
      <w:proofErr w:type="gramStart"/>
      <w:r w:rsidRPr="00642ADA">
        <w:rPr>
          <w:rFonts w:ascii="Arial" w:hAnsi="Arial" w:cs="Arial"/>
          <w:sz w:val="22"/>
          <w:szCs w:val="22"/>
        </w:rPr>
        <w:t>ребёнку</w:t>
      </w:r>
      <w:proofErr w:type="gramEnd"/>
      <w:r w:rsidRPr="00642ADA">
        <w:rPr>
          <w:rFonts w:ascii="Arial" w:hAnsi="Arial" w:cs="Arial"/>
          <w:sz w:val="22"/>
          <w:szCs w:val="22"/>
        </w:rPr>
        <w:t xml:space="preserve"> как в помещении, так и на прогулке. Сделайте на одежде удобные карманы для его хранения.</w:t>
      </w:r>
    </w:p>
    <w:p w:rsidR="001128A4" w:rsidRPr="00642ADA" w:rsidRDefault="001128A4" w:rsidP="001128A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49398C" w:rsidRDefault="001128A4" w:rsidP="001128A4">
      <w:r w:rsidRPr="00642ADA">
        <w:rPr>
          <w:rFonts w:ascii="Arial" w:hAnsi="Arial" w:cs="Arial"/>
          <w:b/>
          <w:sz w:val="22"/>
          <w:szCs w:val="22"/>
        </w:rPr>
        <w:tab/>
        <w:t>Чтобы избежать случаев травматизма</w:t>
      </w:r>
      <w:r w:rsidRPr="00642ADA">
        <w:rPr>
          <w:rFonts w:ascii="Arial" w:hAnsi="Arial" w:cs="Arial"/>
          <w:sz w:val="22"/>
          <w:szCs w:val="22"/>
        </w:rPr>
        <w:t xml:space="preserve">, родителям необходимо проверить содержимое карманов в одежде ребёнка при наличии опасных предметов. </w:t>
      </w:r>
      <w:proofErr w:type="gramStart"/>
      <w:r w:rsidRPr="00642ADA">
        <w:rPr>
          <w:rFonts w:ascii="Arial" w:hAnsi="Arial" w:cs="Arial"/>
          <w:sz w:val="22"/>
          <w:szCs w:val="22"/>
        </w:rPr>
        <w:t>Категорически запрещается 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</w:t>
      </w:r>
      <w:proofErr w:type="gramEnd"/>
    </w:p>
    <w:sectPr w:rsidR="0049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473A9"/>
    <w:multiLevelType w:val="hybridMultilevel"/>
    <w:tmpl w:val="D3C49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F53D62"/>
    <w:multiLevelType w:val="hybridMultilevel"/>
    <w:tmpl w:val="5470B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59"/>
    <w:rsid w:val="001128A4"/>
    <w:rsid w:val="00190259"/>
    <w:rsid w:val="0049398C"/>
    <w:rsid w:val="007B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2021-05-10T18:36:00Z</dcterms:created>
  <dcterms:modified xsi:type="dcterms:W3CDTF">2021-05-10T18:37:00Z</dcterms:modified>
</cp:coreProperties>
</file>