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7" w:rsidRDefault="00115CA7" w:rsidP="00115CA7">
      <w:pPr>
        <w:pStyle w:val="Default"/>
      </w:pPr>
    </w:p>
    <w:p w:rsidR="00115CA7" w:rsidRDefault="00115CA7" w:rsidP="00115CA7">
      <w:pPr>
        <w:pStyle w:val="Default"/>
        <w:jc w:val="center"/>
        <w:rPr>
          <w:b/>
          <w:bCs/>
          <w:sz w:val="31"/>
          <w:szCs w:val="61"/>
        </w:rPr>
      </w:pPr>
      <w:r w:rsidRPr="00115CA7">
        <w:rPr>
          <w:b/>
          <w:bCs/>
          <w:sz w:val="31"/>
          <w:szCs w:val="61"/>
        </w:rPr>
        <w:t>УПРАВЛЕНИЕ ОБРАЗОВАНИЯ АДМИНИСТРАЦИИ ЯРОСЛАВСКОГО МУНИЦИПАЛЬНОГО РАЙОНА</w:t>
      </w:r>
    </w:p>
    <w:p w:rsidR="00115CA7" w:rsidRDefault="00115CA7" w:rsidP="00115CA7">
      <w:pPr>
        <w:pStyle w:val="Default"/>
        <w:jc w:val="center"/>
        <w:rPr>
          <w:noProof/>
          <w:sz w:val="31"/>
          <w:szCs w:val="61"/>
          <w:lang w:eastAsia="ru-RU"/>
        </w:rPr>
      </w:pPr>
    </w:p>
    <w:p w:rsidR="00115CA7" w:rsidRPr="00115CA7" w:rsidRDefault="00115CA7" w:rsidP="00115CA7">
      <w:pPr>
        <w:pStyle w:val="Default"/>
        <w:jc w:val="center"/>
        <w:rPr>
          <w:sz w:val="31"/>
          <w:szCs w:val="61"/>
        </w:rPr>
      </w:pPr>
    </w:p>
    <w:p w:rsidR="00115CA7" w:rsidRDefault="00115CA7" w:rsidP="00115CA7">
      <w:pPr>
        <w:pStyle w:val="Default"/>
        <w:jc w:val="center"/>
        <w:rPr>
          <w:rFonts w:cstheme="minorBidi"/>
          <w:color w:val="auto"/>
        </w:rPr>
      </w:pPr>
    </w:p>
    <w:p w:rsidR="00115CA7" w:rsidRPr="00115CA7" w:rsidRDefault="00115CA7" w:rsidP="00115CA7">
      <w:pPr>
        <w:pStyle w:val="Default"/>
        <w:jc w:val="center"/>
        <w:rPr>
          <w:rFonts w:ascii="Arimo" w:hAnsi="Arimo" w:cs="Arimo"/>
          <w:color w:val="auto"/>
          <w:szCs w:val="56"/>
        </w:rPr>
      </w:pPr>
      <w:r w:rsidRPr="00115CA7">
        <w:rPr>
          <w:rFonts w:ascii="Arimo" w:hAnsi="Arimo" w:cs="Arimo"/>
          <w:color w:val="auto"/>
          <w:szCs w:val="56"/>
        </w:rPr>
        <w:t>СБОРНИК МАТЕРИАЛОВ НАУЧНО - ПРАКТИЧЕСКОЙ КОНФЕРЕНЦИИ ПЕДАГОГИЧЕСКИХ РАБОТНИКОВ СИСТЕМЫ ОБРАЗОВАНИЯ ЯРОСЛАВСКОГО МУНИЦИПАЛЬНОГО РАЙОНА</w:t>
      </w:r>
    </w:p>
    <w:p w:rsidR="00115CA7" w:rsidRPr="00115CA7" w:rsidRDefault="00115CA7" w:rsidP="00115CA7">
      <w:pPr>
        <w:pStyle w:val="Default"/>
        <w:jc w:val="center"/>
        <w:rPr>
          <w:rFonts w:cstheme="minorBidi"/>
          <w:color w:val="auto"/>
          <w:sz w:val="8"/>
        </w:rPr>
      </w:pPr>
    </w:p>
    <w:p w:rsidR="00115CA7" w:rsidRDefault="00115CA7" w:rsidP="00115CA7">
      <w:pPr>
        <w:pStyle w:val="Default"/>
        <w:jc w:val="center"/>
        <w:rPr>
          <w:color w:val="auto"/>
          <w:sz w:val="38"/>
          <w:szCs w:val="112"/>
        </w:rPr>
      </w:pPr>
    </w:p>
    <w:p w:rsidR="00115CA7" w:rsidRDefault="00115CA7" w:rsidP="00115CA7">
      <w:pPr>
        <w:pStyle w:val="Default"/>
        <w:jc w:val="center"/>
        <w:rPr>
          <w:color w:val="auto"/>
          <w:sz w:val="38"/>
          <w:szCs w:val="112"/>
        </w:rPr>
      </w:pPr>
    </w:p>
    <w:p w:rsidR="00115CA7" w:rsidRPr="00115CA7" w:rsidRDefault="00115CA7" w:rsidP="00115CA7">
      <w:pPr>
        <w:pStyle w:val="Default"/>
        <w:jc w:val="center"/>
        <w:rPr>
          <w:color w:val="auto"/>
          <w:sz w:val="38"/>
          <w:szCs w:val="96"/>
        </w:rPr>
      </w:pPr>
      <w:r w:rsidRPr="00115CA7">
        <w:rPr>
          <w:color w:val="auto"/>
          <w:sz w:val="38"/>
          <w:szCs w:val="112"/>
        </w:rPr>
        <w:t xml:space="preserve">СОВРЕМЕННЫЕ ПОДХОДЫ К ОБРАЗОВАНИЮ В УСЛОВИЯХ РЕАЛИЗАЦИИ </w:t>
      </w:r>
      <w:r w:rsidRPr="00115CA7">
        <w:rPr>
          <w:color w:val="auto"/>
          <w:sz w:val="38"/>
          <w:szCs w:val="96"/>
        </w:rPr>
        <w:t>ФГОС</w:t>
      </w:r>
    </w:p>
    <w:p w:rsidR="00115CA7" w:rsidRPr="00115CA7" w:rsidRDefault="00115CA7" w:rsidP="00115CA7">
      <w:pPr>
        <w:pStyle w:val="Default"/>
        <w:rPr>
          <w:rFonts w:cstheme="minorBidi"/>
          <w:color w:val="auto"/>
          <w:sz w:val="8"/>
        </w:rPr>
      </w:pPr>
    </w:p>
    <w:p w:rsidR="00115CA7" w:rsidRDefault="00115CA7" w:rsidP="00115CA7">
      <w:pPr>
        <w:jc w:val="center"/>
        <w:rPr>
          <w:rFonts w:cs="Arimo"/>
          <w:sz w:val="30"/>
          <w:szCs w:val="56"/>
        </w:rPr>
      </w:pPr>
    </w:p>
    <w:p w:rsidR="00115CA7" w:rsidRPr="00115CA7" w:rsidRDefault="00115CA7" w:rsidP="00115CA7">
      <w:pPr>
        <w:jc w:val="center"/>
        <w:rPr>
          <w:rFonts w:cs="Arimo"/>
          <w:sz w:val="14"/>
          <w:szCs w:val="56"/>
        </w:rPr>
      </w:pPr>
      <w:r w:rsidRPr="00115CA7">
        <w:rPr>
          <w:rFonts w:ascii="Arimo" w:hAnsi="Arimo" w:cs="Arimo"/>
          <w:sz w:val="30"/>
          <w:szCs w:val="56"/>
        </w:rPr>
        <w:t>2020</w:t>
      </w:r>
    </w:p>
    <w:p w:rsidR="00115CA7" w:rsidRDefault="00115CA7" w:rsidP="00115CA7">
      <w:r>
        <w:rPr>
          <w:rFonts w:ascii="Times New Roman" w:hAnsi="Times New Roman" w:cs="Times New Roman"/>
          <w:sz w:val="23"/>
          <w:szCs w:val="23"/>
        </w:rPr>
        <w:t>Настоящий сборник материалов адресован педагогическим работникам ОО ЯМР. Материалы, представленные в сборнике, печатаются в авторском варианте.</w:t>
      </w:r>
    </w:p>
    <w:p w:rsidR="00115CA7" w:rsidRDefault="00115CA7" w:rsidP="00115CA7"/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  <w:proofErr w:type="spellStart"/>
      <w:r w:rsidRPr="00115CA7"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</w:rPr>
        <w:t>-технология как инновационная форма образовательной деятельности с дошкольниками в ДОУ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Смирнова Анна Владимировна, старший воспитатель,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  <w:r w:rsidRPr="00115CA7">
        <w:rPr>
          <w:rFonts w:ascii="Times New Roman" w:hAnsi="Times New Roman" w:cs="Times New Roman"/>
          <w:color w:val="000000"/>
          <w:sz w:val="23"/>
          <w:szCs w:val="23"/>
        </w:rPr>
        <w:t xml:space="preserve">МДОУ № 5 «Гнездышко» ЯМР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  <w:proofErr w:type="spellStart"/>
      <w:r w:rsidRPr="00115CA7">
        <w:rPr>
          <w:rFonts w:ascii="Times New Roman" w:hAnsi="Times New Roman" w:cs="Times New Roman"/>
          <w:color w:val="000000"/>
          <w:sz w:val="23"/>
          <w:szCs w:val="23"/>
        </w:rPr>
        <w:t>Ступенцова</w:t>
      </w:r>
      <w:proofErr w:type="spellEnd"/>
      <w:r w:rsidRPr="00115CA7">
        <w:rPr>
          <w:rFonts w:ascii="Times New Roman" w:hAnsi="Times New Roman" w:cs="Times New Roman"/>
          <w:color w:val="000000"/>
          <w:sz w:val="23"/>
          <w:szCs w:val="23"/>
        </w:rPr>
        <w:t xml:space="preserve"> Надежда Васильевна, воспитатель,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  <w:r w:rsidRPr="00115CA7">
        <w:rPr>
          <w:rFonts w:ascii="Times New Roman" w:hAnsi="Times New Roman" w:cs="Times New Roman"/>
          <w:color w:val="000000"/>
          <w:sz w:val="23"/>
          <w:szCs w:val="23"/>
        </w:rPr>
        <w:t xml:space="preserve">МДОУ № 5 «Гнездышко» ЯМР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На современном этапе развития образовательной системы в России появляются новые технологии и </w:t>
      </w:r>
      <w:proofErr w:type="spellStart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деятельностные</w:t>
      </w:r>
      <w:proofErr w:type="spellEnd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 Наиболее востребованными становятся интерактивные формы, позволяющие задействовать всех участников образовательного процесса и реализовать их творческие способности, воплотить имеющиеся знания и навыки в практической деятельности. К таким формам организации образовательной деятельности относятся: интерактивная игра, мастер-</w:t>
      </w:r>
      <w:proofErr w:type="spellStart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класс</w:t>
      </w:r>
      <w:proofErr w:type="gramStart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,п</w:t>
      </w:r>
      <w:proofErr w:type="gramEnd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роектная</w:t>
      </w:r>
      <w:proofErr w:type="spellEnd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 деятельность, создание проблемных ситуаций, экспериментирование и другое.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Все эти формы особенно хорошо сочетаются в </w:t>
      </w:r>
      <w:proofErr w:type="spellStart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-технологии, или как его еще называют образовательный </w:t>
      </w:r>
      <w:proofErr w:type="spellStart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, который чаще всего пользуется популярностью у подростков и взрослых, благодаря неординарной организации образовательной деятельности и захватывающего сюжета. В дошкольном учреждении можно использовать эту технологию </w:t>
      </w:r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lastRenderedPageBreak/>
        <w:t xml:space="preserve">чаще и эффективней даже, чем в школе. Необходимо отметить, что </w:t>
      </w:r>
      <w:proofErr w:type="spellStart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 — технология актуальна в контексте требований ФГОС </w:t>
      </w:r>
      <w:proofErr w:type="gramStart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ДО</w:t>
      </w:r>
      <w:proofErr w:type="gramEnd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. </w:t>
      </w:r>
    </w:p>
    <w:p w:rsid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</w:rPr>
      </w:pPr>
    </w:p>
    <w:p w:rsidR="00115CA7" w:rsidRPr="00115CA7" w:rsidRDefault="00115CA7" w:rsidP="008420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proofErr w:type="spellStart"/>
      <w:r w:rsidRPr="00115CA7"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</w:rPr>
        <w:t xml:space="preserve"> (от англ. поиск, приключение) </w:t>
      </w:r>
      <w:proofErr w:type="gramStart"/>
      <w:r w:rsidRPr="00115CA7"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</w:rPr>
        <w:t>–</w:t>
      </w:r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э</w:t>
      </w:r>
      <w:proofErr w:type="gramEnd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то игра, которая требует от игроков решения тех или иных умственных задач для преодоления препятствий и движения по сюжету, который может быть определён или же иметь множество исходов, где выбор будет зависеть от действий самого игрока. Чтобы </w:t>
      </w:r>
      <w:proofErr w:type="spellStart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 получился по-настоящему интересным и </w:t>
      </w: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увлекательным для всех участников, от педагога потребуется высокий уровень профессиональной подготовки, изобретательность, творческое мышление и личный артистизм.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Основной целью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-игр является ознакомление с новой информацией и закрепление имеющихся знаний. В ходе организации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квеста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с дошкольниками реализуются следующие задачи: активизировать интерес к познанию окружающего мира; создать комфортный эмоциональный настрой, способствующий личностной самореализации; воспитывать взаимопонимание и чувство товарищества, формировать умение решать конфликты; способствовать развитию мышления, речи, интеллектуальных и творческих способностей, коммуникативных навыков; стимулировать инициативность и самостоятельность, исследовательскую и экспериментальную деятельность. </w:t>
      </w:r>
    </w:p>
    <w:p w:rsid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-игра реализуется в форме интеграции всех образовательных областей. </w:t>
      </w:r>
    </w:p>
    <w:p w:rsidR="00115CA7" w:rsidRDefault="00115CA7" w:rsidP="00115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Проводить игры можно как в помещении детского сада, перемещаясь из групповой комнаты в спортзал, в зал для музыкальных занятий, на природе, во время прогулки или экскурсии.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Квесту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«все возрасты покорны», практикуется он и в младших группах, но диапазон интересных и сложных заданий значительно расширяется в старших группах.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-игра, как и образовательная деятельность состоит из трех основных частей: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Организационная часть — вступительное слово ведущего, в котором воспитатель настраивает детей на игру, старается заинтересовать, направить внимание на предстоящую деятельность, распределение детей на команды; знакомство с правилами, раздача карт и буклетов-путеводителей, в которых в иллюстрированной форме представлен порядок прохождения игровых точек.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Основная часть — прохождение основных этапов-заданий игрового маршрута, решение задач, выполнение ролевых заданий по преодолению препятствий.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Заключительная часть — подведение итогов, обмен мнениями, награждение призами игроков команды, одержавшей победу.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В нашем детском саду эффективно используется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-технология как форма образовательной деятельности с детьми старшего дошкольного возраста. Например, были проведены следующие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квесты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: «Лесное путешествие», «По сказкам Корнея Чуковского», «Сокровища пиратов», готовится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-игра «Культура народов России». Для прохождения игровых маршрутов мы использовали такие задания, как: «Волшебный клубок» (к нити прикреплены </w:t>
      </w: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lastRenderedPageBreak/>
        <w:t>записки с названием пунктов следования); карта (изображение маршрута в схематической форме)</w:t>
      </w:r>
      <w:proofErr w:type="gram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;«</w:t>
      </w:r>
      <w:proofErr w:type="gram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Волшебный экран» (планшет, на котором размещены фотографии мест, куда должны переместиться ребята); «Следы» (пройти от одного задания к другому по нарисованным следам, получив право на передвижение, разгадав загадку или ответив на вопрос)</w:t>
      </w:r>
      <w:proofErr w:type="gram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;«</w:t>
      </w:r>
      <w:proofErr w:type="gram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Кроссворд» (дети отгадывают загадки, затем вписывают в клеточки первые буквы названных слов и получают слово-подсказку); «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Пазл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» (собранная из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пазлов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картинка подсказывает, куда двигаться дальше)</w:t>
      </w:r>
      <w:proofErr w:type="gram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;«</w:t>
      </w:r>
      <w:proofErr w:type="gram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Лабиринт» (полоса препятствий с использованием спортивного инвентаря);«Цветик-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семицветик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» (на сердцевине цветка, в центре круга, изображён звук «С», на лепестках нарисованы картинки. Задание: подобрать лепестки с изображениями предметов, в названии которых есть звук «С»)</w:t>
      </w:r>
      <w:proofErr w:type="gram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;«</w:t>
      </w:r>
      <w:proofErr w:type="gram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Тайник» (капсула с подсказкой спрятана в одном из воздушных шариков). Можно рассмотреть и выбрать другой вариант тайника, например: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proofErr w:type="gram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заморозить в кубике льда; написать «секретное письмо» — ребёнок зарисовывает чистый лист бумаги цветным карандашом и с удивлением обнаруживает зашифрованное сообщение в виде изображения, выполненного восковой свечой или белым восковым мелком; искать подсказку на ощупь в мешочке с другими мелкими игрушками и предметами; спрятать в сундучок, закрытый на навесной замочек, поиск ключа становится самостоятельной забавой;</w:t>
      </w:r>
      <w:proofErr w:type="gram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спрятать записку в коробочку, положить её высоко и предложить сбить коробочку метким ударом снежка из мятой бумаги. </w:t>
      </w:r>
    </w:p>
    <w:p w:rsidR="00115CA7" w:rsidRPr="00115CA7" w:rsidRDefault="00115CA7" w:rsidP="008420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При подготовке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квеста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педагог должен помнить, что дети должны чётко понимать конечную цель игры, к реализации которой они стремятся. Используемые материалы для </w:t>
      </w:r>
      <w:bookmarkStart w:id="0" w:name="_GoBack"/>
      <w:bookmarkEnd w:id="0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дидактических игр, костюмы, атрибуты должны соответствовать сценарию и общей тематике. Необходимо проявлять индивидуальный подход, учитывать личностные и поведенческие особенности детей. Запрещается использовать задания, выполнение которых содержит потенциальную угрозу для здоровья детей. Эстетическую привлекательность и положительный эмоциональный фон игры создадут декорации, музыка, костюмы, дополнительные атрибуты. Роль педагога — направлять, помогать советом, но основную работу дети должны выполнять самостоятельно. В конце всех испытаний участников должна ждать заслуженная награда, приз должен быть рассчитан на всю команду и распределяться так, чтобы никому не было обидно.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proofErr w:type="gram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Таким образом, используя инновационную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-технологию в своем детском саду, мы пришли к выводу, что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-игра является эффективной формой проведения образовательной деятельности с дошкольниками в ДОУ, которая помогает активизировать педагогов, детей, родителей для развития познавательных, творческих, интеллектуальных и физических способностей, помогает проявить находчивость, наблюдательность, продемонстрировать индивидуальные возможности и личностные качества каждого ребенка. </w:t>
      </w:r>
      <w:proofErr w:type="gramEnd"/>
    </w:p>
    <w:p w:rsidR="00115CA7" w:rsidRDefault="00115CA7" w:rsidP="00115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</w:pP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Библиографический список: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lastRenderedPageBreak/>
        <w:t xml:space="preserve">1.Гавришова Е. В., </w:t>
      </w:r>
      <w:proofErr w:type="gram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Миленков</w:t>
      </w:r>
      <w:proofErr w:type="gram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. М.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— приключенческая игра для детей // Справочник старшего воспитателя дошкольного учреждения. — 2015- № 10 </w:t>
      </w:r>
    </w:p>
    <w:p w:rsidR="00115CA7" w:rsidRPr="00115CA7" w:rsidRDefault="00115CA7" w:rsidP="00115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2. Костюкова, С. П.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как современный педагогический прием в старшем дошкольном возрасте / С. П. Костюкова, Н. М. Полякова. — Текст: непосредственный, электронный // Молодой ученый. — 2019. — № 2 (240). — С. 355-358. — URL: https://moluch.ru/archive/240/55469/ </w:t>
      </w:r>
    </w:p>
    <w:p w:rsidR="00615CBF" w:rsidRPr="00115CA7" w:rsidRDefault="00115CA7" w:rsidP="00115CA7">
      <w:pPr>
        <w:spacing w:line="360" w:lineRule="auto"/>
        <w:ind w:firstLine="708"/>
      </w:pPr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3.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Осяк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С. А.,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Султанбекова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С. С., Захарова Т. В., Яковлев Е. Н., Лобанова О. Б, Плеханова Е. М. Образовательный </w:t>
      </w:r>
      <w:proofErr w:type="spellStart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>квест</w:t>
      </w:r>
      <w:proofErr w:type="spellEnd"/>
      <w:r w:rsidRPr="00115CA7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— современная интерактивная технология// Современные проблемы науки и образования. — 2015.</w:t>
      </w:r>
    </w:p>
    <w:sectPr w:rsidR="00615CBF" w:rsidRPr="00115CA7" w:rsidSect="00115CA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Noto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63"/>
    <w:rsid w:val="000C1550"/>
    <w:rsid w:val="00115CA7"/>
    <w:rsid w:val="001F14E2"/>
    <w:rsid w:val="002E6A63"/>
    <w:rsid w:val="00615CBF"/>
    <w:rsid w:val="00842052"/>
    <w:rsid w:val="00FE2E85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customStyle="1" w:styleId="Default">
    <w:name w:val="Default"/>
    <w:rsid w:val="00115CA7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1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5CA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customStyle="1" w:styleId="Default">
    <w:name w:val="Default"/>
    <w:rsid w:val="00115CA7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1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5CA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2020-09-29T08:57:00Z</dcterms:created>
  <dcterms:modified xsi:type="dcterms:W3CDTF">2020-09-29T10:51:00Z</dcterms:modified>
</cp:coreProperties>
</file>