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4A" w:rsidRPr="0001734A" w:rsidRDefault="0001734A" w:rsidP="0001734A">
      <w:pPr>
        <w:shd w:val="clear" w:color="auto" w:fill="FFFFFF"/>
        <w:spacing w:before="100" w:beforeAutospacing="1" w:after="100" w:afterAutospacing="1" w:line="427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01734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Жестокое обращение с детьми.</w:t>
      </w:r>
    </w:p>
    <w:p w:rsid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Жестокое обращение с детьми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– действие либо бездействие родителей, опекунов, воспитателей, причиняющее вред здоровью, психическому состоянию ребенка. Проявляется психологическим, физическим, сексуальным насилием, пренебрежением, игнорированием потребностей, эксплуатацией ребенка в корыстных целях. Приводит к негативным последствиям: нарушениям развития, возникновению психических расстройств, ухудшению здоровья, </w:t>
      </w:r>
      <w:proofErr w:type="gram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sz w:val="28"/>
          <w:szCs w:val="28"/>
          <w:lang w:eastAsia="ru-RU"/>
        </w:rPr>
        <w:t>Жестокое обращение с детьми является медицинской, психологической и юридической проблемой. Любые формы насилия, халатного отношения к ребенку запрещены законом, влекут за собой уголовную ответственность. Согласно статистике, количество детей, подвергшихся жестокости родителей, растет ежегодно. Акты физического надругательства испытывают 25% детей и подростков. Сексуальному насилию подвергаются 20% девочек, 7-8% мальчиков. Же</w:t>
      </w:r>
      <w:proofErr w:type="gram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ртв пр</w:t>
      </w:r>
      <w:proofErr w:type="gram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енебрежительного отношения, психологического прессинга, предположительно, больше, однако точное их количество неизвестно. 2 млн. детей избиваются родителями, более 10 тыс. из них становятся инвалидами, 1 тыс. погибают в результате побоев, более 2 тыс. заканчивают жизнь суицидом.</w:t>
      </w:r>
    </w:p>
    <w:p w:rsidR="0001734A" w:rsidRPr="0001734A" w:rsidRDefault="0001734A" w:rsidP="0001734A">
      <w:pPr>
        <w:shd w:val="clear" w:color="auto" w:fill="FFFFFF"/>
        <w:spacing w:before="100" w:beforeAutospacing="1" w:after="100" w:afterAutospacing="1" w:line="427" w:lineRule="atLeast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h2_0"/>
      <w:bookmarkEnd w:id="0"/>
      <w:r w:rsidRPr="000173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Причины жестокого обращения с детьми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sz w:val="28"/>
          <w:szCs w:val="28"/>
          <w:lang w:eastAsia="ru-RU"/>
        </w:rPr>
        <w:t>Отношения внутри семьи развиваются на основе морально-нравственных ценностей, состояния здоровья, психологических особенностей и социального статуса ее членов, материальных условий проживания. Факторами риска формирования жестокого обращения с детьми являются: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Неполные, конфликтные семьи.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Ссоры супругов, побои, уходы из дома, воспитание одним родителем, присутствие отчима, мачехи увеличивает вероятность жестокого обращения.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Асоциальные семьи.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Малообеспеченность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, тяжелые материально-бытовые условия, отсутствие постоянной работы, </w:t>
      </w:r>
      <w:hyperlink r:id="rId5" w:history="1">
        <w:r w:rsidRPr="0001734A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алкоголизм</w:t>
        </w:r>
      </w:hyperlink>
      <w:r w:rsidRPr="0001734A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  <w:hyperlink r:id="rId6" w:history="1">
        <w:r w:rsidRPr="0001734A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наркомания</w:t>
        </w:r>
      </w:hyperlink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родителей,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анятие преступной деятельностью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факторами повышенного риска.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Культурно-образовательный уровень родителей.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знаний об особенностях развития и воспитания детей, низкий нравственный, интеллектуальный уровень становятся основой для неуважительного отношения, унижения ребенка.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Непринятие ребенка.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Нежеланная беременность, восприятие ребенка как слишком активного, непослушного, недостаточно умного проявляется агрессивным, уничижительным обращением. Часто «мишенью» становятся дети, имеющие психические, физические заболевания.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Перенос модели поведения.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Быть жестокими склонны родители, подвергавшиеся насилию в детстве. Воспитание, включающее угрозы, запугивания, унижения, побои, расценивается как нормальное.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Соматические, </w:t>
      </w:r>
      <w:hyperlink r:id="rId7" w:history="1">
        <w:r w:rsidRPr="0001734A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психические заболевания</w:t>
        </w:r>
      </w:hyperlink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Причиной жесткости могут быть расстройства аффективной сферы родителя – психопатологические изменения личности, острые реакции на стрессовую ситуацию (развод, потеря работы), </w:t>
      </w:r>
      <w:hyperlink r:id="rId8" w:history="1">
        <w:r w:rsidRPr="0001734A">
          <w:rPr>
            <w:rFonts w:ascii="Times New Roman" w:hAnsi="Times New Roman" w:cs="Times New Roman"/>
            <w:sz w:val="28"/>
            <w:szCs w:val="28"/>
            <w:lang w:eastAsia="ru-RU"/>
          </w:rPr>
          <w:t>неврозы</w:t>
        </w:r>
      </w:hyperlink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, психозы, длительные изматывающие соматические заболевания, способствующие изоляции,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734A" w:rsidRPr="0001734A" w:rsidRDefault="0001734A" w:rsidP="0001734A">
      <w:pPr>
        <w:shd w:val="clear" w:color="auto" w:fill="FFFFFF"/>
        <w:spacing w:before="100" w:beforeAutospacing="1" w:after="100" w:afterAutospacing="1" w:line="427" w:lineRule="atLeast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1" w:name="h2_1"/>
      <w:bookmarkStart w:id="2" w:name="h2_2"/>
      <w:bookmarkEnd w:id="1"/>
      <w:bookmarkEnd w:id="2"/>
      <w:r w:rsidRPr="000173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Классификация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sz w:val="28"/>
          <w:szCs w:val="28"/>
          <w:lang w:eastAsia="ru-RU"/>
        </w:rPr>
        <w:t>Распространена классификация жестокого обращения с детьми по содержанию. Выделяют четыре формы: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Физическое насилие.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преднамеренное нанесение физических страданий ребенку. Последствия – ушибы, травмы, инвалидность, гибель.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Сексуальное насилие.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вовлекается в действия сексуального характера, цель которых – физическое удовлетворение, материальная выгода. Согласие на контакт не исключает случай из категории </w:t>
      </w:r>
      <w:proofErr w:type="gram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насильственных</w:t>
      </w:r>
      <w:proofErr w:type="gram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>, так как дети не обладают способностью оценивать последствия.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Пренебрежение нуждами.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заботы о ребенке проявляется нарушениями эмоциональной сферы, отклонениями </w:t>
      </w:r>
      <w:proofErr w:type="gram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физического</w:t>
      </w:r>
      <w:proofErr w:type="gram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, психического развитии, соматическими болезнями. 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Психическое насилие.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периодические, длительные либо постоянные психологические воздействия, которые тормозят, искажают личностное развитие, формируют невротические, психопатические расстройства. К данному виду насилия относятся: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Унижение, критика.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открыто не принимают ребенка, говорят о неприязни, нелюбви, осуждают действия, принижают, оскорбляют, насмехаются, формируя низкую самооценку.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Угрозы.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постоянно подвержен обещаниям физической расправы, психологического отвержения, лишения материальных благ.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Изоляция.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Существует жесткий контроль над общением, передвижением ребенка, практикуются «домашние аресты». При психологической изоляции родители умышленно демонстрируют холодность, равнодушие, не реагируют на речь, поступки ребенка.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привилегий. 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не оставляют ребенку свободы выбора. «Взрослость», способность зарабатывать деньги </w:t>
      </w:r>
      <w:proofErr w:type="gram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интерпретируется</w:t>
      </w:r>
      <w:proofErr w:type="gram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как привилегия управлять жизнью: выбирать одежду, еду, способы обучения, проведения досуга. 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Однократное грубое воздействие.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Совершается мощное психологическое влияние, формирующее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психотравму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1734A" w:rsidRDefault="0001734A" w:rsidP="0001734A">
      <w:pPr>
        <w:shd w:val="clear" w:color="auto" w:fill="FFFFFF"/>
        <w:spacing w:before="100" w:beforeAutospacing="1" w:after="100" w:afterAutospacing="1" w:line="427" w:lineRule="atLeast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3" w:name="h2_3"/>
      <w:bookmarkEnd w:id="3"/>
    </w:p>
    <w:p w:rsidR="0001734A" w:rsidRPr="0001734A" w:rsidRDefault="0001734A" w:rsidP="0001734A">
      <w:pPr>
        <w:shd w:val="clear" w:color="auto" w:fill="FFFFFF"/>
        <w:spacing w:before="100" w:beforeAutospacing="1" w:after="100" w:afterAutospacing="1" w:line="427" w:lineRule="atLeast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1734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Симптомы жестокого обращения с детьми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Дети, подвергающиеся насилию, растущие в условиях воспитательной запущенности, имеют деформированное психологическое развитие. Отклонения определяются в сфере эмоциональных реакций, поведения, социального приспособления,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самопонимания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самовосприятия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. Возникающие расстройства разнообразны: </w:t>
      </w:r>
      <w:hyperlink r:id="rId9" w:history="1">
        <w:r w:rsidRPr="0001734A">
          <w:rPr>
            <w:rFonts w:ascii="Times New Roman" w:hAnsi="Times New Roman" w:cs="Times New Roman"/>
            <w:sz w:val="28"/>
            <w:szCs w:val="28"/>
            <w:lang w:eastAsia="ru-RU"/>
          </w:rPr>
          <w:t>задержка психического развития</w:t>
        </w:r>
      </w:hyperlink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привязанности к матери,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антисоциальные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поступки, </w:t>
      </w:r>
      <w:hyperlink r:id="rId10" w:history="1">
        <w:r w:rsidRPr="0001734A">
          <w:rPr>
            <w:rFonts w:ascii="Times New Roman" w:hAnsi="Times New Roman" w:cs="Times New Roman"/>
            <w:sz w:val="28"/>
            <w:szCs w:val="28"/>
            <w:lang w:eastAsia="ru-RU"/>
          </w:rPr>
          <w:t>депрессия</w:t>
        </w:r>
      </w:hyperlink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, невроз навязчивых действий. 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Жестокое обращение с новорожденными, грудничками, детьми раннего возраста формирует общую задержку развития: отстают когнитивные, психомоторные, речевые, социально-бытовые навыки. Интерес к игрушкам снижен, мотивация к взаимодействию с взрослым слабая. </w:t>
      </w:r>
      <w:proofErr w:type="gram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Дети эмоционально нестабильны, реакции гипертрофированы, неадекватны: плач, крик, вой, агрессия, двигательная расторможенность.</w:t>
      </w:r>
      <w:proofErr w:type="gram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По мере взросления поведение становится оппозиционно-демонстративным,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антисоциальным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, развивается тревожное, тревожно-депрессивное, биполярное расстройство, синдром дефицита внимания и </w:t>
      </w:r>
      <w:hyperlink r:id="rId11" w:history="1">
        <w:proofErr w:type="spellStart"/>
        <w:r w:rsidRPr="0001734A">
          <w:rPr>
            <w:rFonts w:ascii="Times New Roman" w:hAnsi="Times New Roman" w:cs="Times New Roman"/>
            <w:sz w:val="28"/>
            <w:szCs w:val="28"/>
            <w:lang w:eastAsia="ru-RU"/>
          </w:rPr>
          <w:t>гиперактивности</w:t>
        </w:r>
        <w:proofErr w:type="spellEnd"/>
      </w:hyperlink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. Дети плохо адаптируются к школе, детскому саду, редко устанавливают дружеские отношения, неспособны их поддерживать. Учебная мотивация слабая, школьная программа осваивается с трудом. </w:t>
      </w:r>
    </w:p>
    <w:p w:rsid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У подростков развивается дефицит личностного развития: отсутствует постоянство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самовосприятия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и ощущения собственного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«Я», 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понимание себя как отдельной личности. Юноши, девушки испытывают трудности определения, обнаружения собственных чувств, не могут описать эмоции, контролировать их. Поведение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дисфункционально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>, непоследовательно. Просьбы подменяются импульсивными действиями. Неумение устанавливать контакт, обсуждать свои желания, переживания способствует социальной изоляции. Постоянное напряжение поддерживается оценкой любых новых событий как угрожающих.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34A" w:rsidRDefault="0001734A" w:rsidP="0001734A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4" w:name="h2_4"/>
      <w:bookmarkEnd w:id="4"/>
      <w:r w:rsidRPr="0001734A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Осложнения</w:t>
      </w:r>
    </w:p>
    <w:p w:rsidR="00B00E81" w:rsidRPr="0001734A" w:rsidRDefault="00B00E81" w:rsidP="0001734A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00E81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Осложнениями жестокого обращения являются социальная изолированность, инвалидность, смерть детей. По статистике Министерства здравоохранения, 70% детских травм, несчастных случаев, отравлений являются результатом невнимательности родителей. 10-12% детей, подвергающихся различным формам насилия, погибают от рук родителей либо совершают </w:t>
      </w:r>
      <w:hyperlink r:id="rId12" w:history="1">
        <w:r w:rsidRPr="00B00E81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суицид</w:t>
        </w:r>
      </w:hyperlink>
      <w:r w:rsidRPr="00B00E8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h2_5"/>
      <w:bookmarkEnd w:id="5"/>
    </w:p>
    <w:p w:rsidR="00B00E81" w:rsidRDefault="00B00E81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34A" w:rsidRDefault="0001734A" w:rsidP="00B00E81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0E8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Диагностика</w:t>
      </w:r>
    </w:p>
    <w:p w:rsidR="00B00E81" w:rsidRPr="00B00E81" w:rsidRDefault="00B00E81" w:rsidP="00B00E81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sz w:val="28"/>
          <w:szCs w:val="28"/>
          <w:lang w:eastAsia="ru-RU"/>
        </w:rPr>
        <w:t>Диагностика жестокого обращения с детьми осложнена стремлением родителей отрицать акты насилия и пренебрежительное отношение. По возможности обследование ребенка проводится отдельно. Диагностический проце</w:t>
      </w:r>
      <w:proofErr w:type="gram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>ючает: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Опрос родителей.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B00E81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Врач-психиатр</w:t>
        </w:r>
      </w:hyperlink>
      <w:r w:rsidRPr="00B00E8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  <w:hyperlink r:id="rId14" w:history="1">
        <w:r w:rsidRPr="00B00E81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психолог</w:t>
        </w:r>
      </w:hyperlink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задают вопросы о семейных отношениях, особенностях поведения, настроения ребенка. </w:t>
      </w:r>
      <w:proofErr w:type="gram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Жестокое обращение </w:t>
      </w:r>
      <w:r w:rsidR="00B00E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>предполагается, если состояние ребенка не соответствует ответам матери, отца; родители враждебно настроены, отказываются сотрудничать со специалистами; игнорируют, искаженно интерпретируют заключения врачей (</w:t>
      </w:r>
      <w:hyperlink r:id="rId15" w:history="1">
        <w:r w:rsidRPr="00B00E8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травматолога</w:t>
        </w:r>
      </w:hyperlink>
      <w:r w:rsidRPr="00B00E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B00E8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педиатра</w:t>
        </w:r>
      </w:hyperlink>
      <w:r w:rsidRPr="0001734A">
        <w:rPr>
          <w:rFonts w:ascii="Times New Roman" w:hAnsi="Times New Roman" w:cs="Times New Roman"/>
          <w:sz w:val="28"/>
          <w:szCs w:val="28"/>
          <w:lang w:eastAsia="ru-RU"/>
        </w:rPr>
        <w:t>); легко становятся возбужденными, не контролируют свое поведение; испытывали жесткость от своих родителей; опровергают свидетельства очевидцев (соседей, прохожих); имеют алкогольную, наркотическую зависимость.</w:t>
      </w:r>
      <w:proofErr w:type="gramEnd"/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Беседа с ребенком.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После установления продуктивного контакта врач расспрашивает ребенка об увлечениях, отношениях с мамой, папой, уточняет частоту насильственных действий, отказов в помощи, оценивает эмоциональные, поведенческие изменения при обсуждении травмирующих ситуаций, выясняет, есть ли у ребенка близкие люди – друзья, родственники. Результаты беседы интерпретируются вместе с заключением педиатра, психолога, травматолога, характеристиками педагогов, протоколами работников полиции. </w:t>
      </w:r>
    </w:p>
    <w:p w:rsid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Психодиагностика.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B00E81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Детский психолог</w:t>
        </w:r>
      </w:hyperlink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опросники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>, проективные методы для выявления эмоци</w:t>
      </w:r>
      <w:r w:rsidR="00B00E81">
        <w:rPr>
          <w:rFonts w:ascii="Times New Roman" w:hAnsi="Times New Roman" w:cs="Times New Roman"/>
          <w:sz w:val="28"/>
          <w:szCs w:val="28"/>
          <w:lang w:eastAsia="ru-RU"/>
        </w:rPr>
        <w:t>ональных отклонений,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психических нарушений, симптомов, ассоциированных </w:t>
      </w:r>
      <w:proofErr w:type="gram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острой и хронической психотравмой. По результатам определяется уровень тревожности, депрессии, агрессивности, импульсивности, риск асоциального поведения. Используются рисуночные тесты, интерпретационные методики,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опросники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: «Перечень детского поведения», «Детская шкала для диагностики посттравматического стресса», «Контрольный список травматических симптомов». </w:t>
      </w:r>
    </w:p>
    <w:p w:rsidR="00B00E81" w:rsidRPr="0001734A" w:rsidRDefault="00B00E81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34A" w:rsidRDefault="0001734A" w:rsidP="00B00E81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6" w:name="h2_6"/>
      <w:bookmarkEnd w:id="6"/>
      <w:r w:rsidRPr="00B00E8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Лечение при жестоком обращении с детьми</w:t>
      </w:r>
    </w:p>
    <w:p w:rsidR="00B00E81" w:rsidRPr="00B00E81" w:rsidRDefault="00B00E81" w:rsidP="00B00E81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sz w:val="28"/>
          <w:szCs w:val="28"/>
          <w:lang w:eastAsia="ru-RU"/>
        </w:rPr>
        <w:t>Медицинская и психологическая помощь необходимы для устранения хронической комплексной травмы развития. Используется сочетание различных приемов психотерапии и медикаментозное лечение. Цель – коррекция эмоциональных, поведенческих, когнитивных отклонений, улучшение общественного функционирования. Терапия начинается после обеспечения безопасности ребенка.</w:t>
      </w:r>
      <w:r w:rsidR="00B00E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history="1">
        <w:r w:rsidRPr="00B00E81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Подбор лекарственных препаратов</w:t>
        </w:r>
      </w:hyperlink>
      <w:r w:rsidRPr="00B00E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Медикаментозная терапия назначается детям с выраженными эмоциональными расстройствами, поведенческими нарушениями. С учетом клинической картины врач подбирает антидепрессанты, транквилизаторы, седативные средства, нейролептики.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Обучение </w:t>
      </w:r>
      <w:proofErr w:type="spellStart"/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саморегуляции</w:t>
      </w:r>
      <w:proofErr w:type="spellEnd"/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научается регулировать процесс возбуждения, восстанавливать эмоциональное равновесие после фрустрации. 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навыка переработки информации.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Рассогласование взаимосвязи когнитивных, сенсорных систем устраняется через тренировку концентрации внимания. Речь используется как инструмент построения рассказов о себе, помогающих развить </w:t>
      </w:r>
      <w:proofErr w:type="spellStart"/>
      <w:r w:rsidRPr="0001734A">
        <w:rPr>
          <w:rFonts w:ascii="Times New Roman" w:hAnsi="Times New Roman" w:cs="Times New Roman"/>
          <w:sz w:val="28"/>
          <w:szCs w:val="28"/>
          <w:lang w:eastAsia="ru-RU"/>
        </w:rPr>
        <w:t>самопонимание</w:t>
      </w:r>
      <w:proofErr w:type="spellEnd"/>
      <w:r w:rsidRPr="0001734A">
        <w:rPr>
          <w:rFonts w:ascii="Times New Roman" w:hAnsi="Times New Roman" w:cs="Times New Roman"/>
          <w:sz w:val="28"/>
          <w:szCs w:val="28"/>
          <w:lang w:eastAsia="ru-RU"/>
        </w:rPr>
        <w:t>, самосознание.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Интеграция травмирующего опыта.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Техники принятия, конструирования смысла, переживания подавленных эмоций трансформируют травматические воспоминания в продуктивный опыт.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Восстановление социальных связей.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Групповые занятия позволяют отработать навыки уверенности, коммуникации, кооперации, способность устанавливать физическую, эмоциональную близость.</w:t>
      </w:r>
    </w:p>
    <w:p w:rsidR="0001734A" w:rsidRPr="0001734A" w:rsidRDefault="0001734A" w:rsidP="000173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Фиксация результата.</w:t>
      </w:r>
      <w:r w:rsidRPr="0001734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Составляется благоприятный прогноз будущего. Используется творческая активность, опора на предыдущие достижения. Ребенок обучается планированию, постановке целей. </w:t>
      </w:r>
    </w:p>
    <w:p w:rsidR="002A7FA7" w:rsidRDefault="002A7FA7">
      <w:bookmarkStart w:id="7" w:name="h2_7"/>
      <w:bookmarkEnd w:id="7"/>
    </w:p>
    <w:sectPr w:rsidR="002A7FA7" w:rsidSect="002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922"/>
    <w:multiLevelType w:val="multilevel"/>
    <w:tmpl w:val="2F72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358A1"/>
    <w:multiLevelType w:val="multilevel"/>
    <w:tmpl w:val="FB3E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B628A"/>
    <w:multiLevelType w:val="multilevel"/>
    <w:tmpl w:val="4B00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87ADF"/>
    <w:multiLevelType w:val="multilevel"/>
    <w:tmpl w:val="3D68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2698A"/>
    <w:multiLevelType w:val="multilevel"/>
    <w:tmpl w:val="3AE2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47165"/>
    <w:multiLevelType w:val="multilevel"/>
    <w:tmpl w:val="20F2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1734A"/>
    <w:rsid w:val="0001734A"/>
    <w:rsid w:val="00097A1E"/>
    <w:rsid w:val="001A387D"/>
    <w:rsid w:val="002A7FA7"/>
    <w:rsid w:val="004B5489"/>
    <w:rsid w:val="006A3BCD"/>
    <w:rsid w:val="00700305"/>
    <w:rsid w:val="007E44D0"/>
    <w:rsid w:val="00990133"/>
    <w:rsid w:val="00AD6373"/>
    <w:rsid w:val="00B00E81"/>
    <w:rsid w:val="00E853CB"/>
    <w:rsid w:val="00EB18CE"/>
    <w:rsid w:val="00EF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3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3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91370">
                                  <w:marLeft w:val="0"/>
                                  <w:marRight w:val="0"/>
                                  <w:marTop w:val="89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zabolevanija_neurology/neurosis" TargetMode="External"/><Relationship Id="rId13" Type="http://schemas.openxmlformats.org/officeDocument/2006/relationships/hyperlink" Target="http://www.krasotaimedicina.ru/doctor/psychiatrist/" TargetMode="External"/><Relationship Id="rId18" Type="http://schemas.openxmlformats.org/officeDocument/2006/relationships/hyperlink" Target="http://www.krasotaimedicina.ru/treatment/mental-sphere/drug-therap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otaimedicina.ru/diseases/psychiatric" TargetMode="External"/><Relationship Id="rId12" Type="http://schemas.openxmlformats.org/officeDocument/2006/relationships/hyperlink" Target="http://www.krasotaimedicina.ru/diseases/psychiatric/suicide" TargetMode="External"/><Relationship Id="rId17" Type="http://schemas.openxmlformats.org/officeDocument/2006/relationships/hyperlink" Target="http://www.krasotaimedicina.ru/doctor/child/psychologi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doctor/pediatricia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narcologic/narcomania" TargetMode="External"/><Relationship Id="rId11" Type="http://schemas.openxmlformats.org/officeDocument/2006/relationships/hyperlink" Target="http://www.krasotaimedicina.ru/diseases/children/ADHD" TargetMode="External"/><Relationship Id="rId5" Type="http://schemas.openxmlformats.org/officeDocument/2006/relationships/hyperlink" Target="http://www.krasotaimedicina.ru/diseases/narcologic/alcoholism" TargetMode="External"/><Relationship Id="rId15" Type="http://schemas.openxmlformats.org/officeDocument/2006/relationships/hyperlink" Target="http://www.krasotaimedicina.ru/doctor/traumatologist/" TargetMode="External"/><Relationship Id="rId10" Type="http://schemas.openxmlformats.org/officeDocument/2006/relationships/hyperlink" Target="http://www.krasotaimedicina.ru/diseases/children/depress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diseases/children/mental-retardation" TargetMode="External"/><Relationship Id="rId14" Type="http://schemas.openxmlformats.org/officeDocument/2006/relationships/hyperlink" Target="http://www.krasotaimedicina.ru/doctor/psycholog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2018-05-03T07:22:00Z</dcterms:created>
  <dcterms:modified xsi:type="dcterms:W3CDTF">2018-05-03T07:38:00Z</dcterms:modified>
</cp:coreProperties>
</file>