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CA" w:rsidRPr="00183BB1" w:rsidRDefault="00545ACA" w:rsidP="00545ACA">
      <w:pPr>
        <w:pStyle w:val="a3"/>
        <w:shd w:val="clear" w:color="auto" w:fill="FFFFFF"/>
        <w:spacing w:before="0" w:beforeAutospacing="0" w:after="150" w:afterAutospacing="0"/>
        <w:jc w:val="center"/>
        <w:rPr>
          <w:rFonts w:asciiTheme="minorHAnsi" w:hAnsiTheme="minorHAnsi"/>
          <w:b/>
          <w:color w:val="C00000"/>
          <w:sz w:val="28"/>
          <w:szCs w:val="28"/>
        </w:rPr>
      </w:pPr>
      <w:bookmarkStart w:id="0" w:name="_GoBack"/>
      <w:r w:rsidRPr="00183BB1">
        <w:rPr>
          <w:rFonts w:asciiTheme="minorHAnsi" w:hAnsiTheme="minorHAnsi"/>
          <w:b/>
          <w:color w:val="C00000"/>
          <w:sz w:val="28"/>
          <w:szCs w:val="28"/>
        </w:rPr>
        <w:t>ПЕДАГОГАМ О БЕЗОПАСНОСТИ В БЫТУ</w:t>
      </w:r>
    </w:p>
    <w:bookmarkEnd w:id="0"/>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w:t>
      </w:r>
      <w:proofErr w:type="spellStart"/>
      <w:r>
        <w:rPr>
          <w:rFonts w:ascii="Helvetica" w:hAnsi="Helvetica"/>
          <w:color w:val="333333"/>
          <w:sz w:val="21"/>
          <w:szCs w:val="21"/>
        </w:rPr>
        <w:t>окружающих</w:t>
      </w:r>
      <w:proofErr w:type="gramStart"/>
      <w:r>
        <w:rPr>
          <w:rFonts w:ascii="Helvetica" w:hAnsi="Helvetica"/>
          <w:color w:val="333333"/>
          <w:sz w:val="21"/>
          <w:szCs w:val="21"/>
        </w:rPr>
        <w:t>.Д</w:t>
      </w:r>
      <w:proofErr w:type="gramEnd"/>
      <w:r>
        <w:rPr>
          <w:rFonts w:ascii="Helvetica" w:hAnsi="Helvetica"/>
          <w:color w:val="333333"/>
          <w:sz w:val="21"/>
          <w:szCs w:val="21"/>
        </w:rPr>
        <w:t>анная</w:t>
      </w:r>
      <w:proofErr w:type="spellEnd"/>
      <w:r>
        <w:rPr>
          <w:rFonts w:ascii="Helvetica" w:hAnsi="Helvetica"/>
          <w:color w:val="333333"/>
          <w:sz w:val="21"/>
          <w:szCs w:val="21"/>
        </w:rPr>
        <w:t xml:space="preserve"> подготовка должна проходить на всех этапах жизни человека и начинать необходимо с дошкольного возраста . Детям легче привить мотивы, побуждающие к соблюдению норм и правил.</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w:t>
      </w:r>
      <w:proofErr w:type="spellStart"/>
      <w:r>
        <w:rPr>
          <w:rFonts w:ascii="Helvetica" w:hAnsi="Helvetica"/>
          <w:color w:val="333333"/>
          <w:sz w:val="21"/>
          <w:szCs w:val="21"/>
        </w:rPr>
        <w:t>травмоопасных</w:t>
      </w:r>
      <w:proofErr w:type="spellEnd"/>
      <w:r>
        <w:rPr>
          <w:rFonts w:ascii="Helvetica" w:hAnsi="Helvetica"/>
          <w:color w:val="333333"/>
          <w:sz w:val="21"/>
          <w:szCs w:val="21"/>
        </w:rPr>
        <w:t xml:space="preserve"> ситуаций, в основном в быту.</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Причинить вред жизни могут различные домашние предметы, горячая вода, электрический ток, пламя, раскаленные предметы, продукты питания, бытовая химия и многое другое.</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Зачастую дома режущие, колющие предметы, спички, лекарственные препараты и т.п. хранятся в доступных для детей местах, нередко дети имеют доступ к электронагревательным приборам, печам, газовым плитам. Примеров такой беспечности, приводящей к трагическим последствиям, сколько угодно.</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Подтверждением этому служат данные медицинской статистики, показывающие, что из всего детского травматизма бытовые травмы составляют от 50% до 75% из них 42% травмированных – дети первых шести лет жизни. Среди бытовых травм наиболее часто встречаются следующие: ранения и ушибы; ожоги; </w:t>
      </w:r>
      <w:proofErr w:type="spellStart"/>
      <w:r>
        <w:rPr>
          <w:rFonts w:ascii="Helvetica" w:hAnsi="Helvetica"/>
          <w:color w:val="333333"/>
          <w:sz w:val="21"/>
          <w:szCs w:val="21"/>
        </w:rPr>
        <w:t>электротравмы</w:t>
      </w:r>
      <w:proofErr w:type="spellEnd"/>
      <w:r>
        <w:rPr>
          <w:rFonts w:ascii="Helvetica" w:hAnsi="Helvetica"/>
          <w:color w:val="333333"/>
          <w:sz w:val="21"/>
          <w:szCs w:val="21"/>
        </w:rPr>
        <w:t>; отравления; попадание в организм инородных тел. Поэтому чрезвычайно важно создать условия в дошкольном образовательном учреждении и семье, позволяющие ребенку планомерно осваивать правила безопасного поведения в быту.</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В экстремальных ситуациях, когда нужно решить, как поступить, дошкольники теряются, впадают в состояние безысходности, незащищенности. Чем труднее ситуация, тем сильнее развито торможение в центральной нервной системе. Ребенок медленно и чаще неправильно принимает решение, так как теряется, не зная, что делать. Осведомленность родителей по вопросам воспитания безопасного поведения детей дома крайне низкая. Это значит, что организатором процесса передачи опыта должно стать дошкольное учреждение.</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Методика, направленная на освоение ребенком правил безопасного поведения, должна осуществляться ступенчато:</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-сначала важно заинтересовать детей вопросами бытовой безопасности;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Выделено 3 этапа работы с детьми:</w:t>
      </w:r>
    </w:p>
    <w:p w:rsidR="00545ACA" w:rsidRDefault="00545ACA" w:rsidP="00545ACA">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Обогащающий</w:t>
      </w:r>
    </w:p>
    <w:p w:rsidR="00545ACA" w:rsidRDefault="00545ACA" w:rsidP="00545ACA">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Имитационный</w:t>
      </w:r>
    </w:p>
    <w:p w:rsidR="00545ACA" w:rsidRDefault="00545ACA" w:rsidP="00545ACA">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практический.</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sidRPr="00545ACA">
        <w:rPr>
          <w:rFonts w:ascii="Helvetica" w:hAnsi="Helvetica"/>
          <w:b/>
          <w:color w:val="333333"/>
          <w:sz w:val="21"/>
          <w:szCs w:val="21"/>
        </w:rPr>
        <w:t>Целью первого (обогащающего) этапа</w:t>
      </w:r>
      <w:r>
        <w:rPr>
          <w:rFonts w:ascii="Helvetica" w:hAnsi="Helvetica"/>
          <w:color w:val="333333"/>
          <w:sz w:val="21"/>
          <w:szCs w:val="21"/>
        </w:rPr>
        <w:t xml:space="preserve"> является накопление и систематизация знаний детей о правилах безопасного поведения в быту. Это: представления о бытовых источниках опасности, возможных ситуациях, сопряженных с травматизмом, мерах предосторожности при обращении с предметами домашнего обихода и доступных приемах оказания первой помощи.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На данном этапе ведущее место занимает обучение, преимущественно представленное системой дидактических игр, а также чтением и обсуждением художественной литературы, использованием фотографий, просмотром развивающих мультфильмов «Уроки осторожности тетушки Совы»,</w:t>
      </w:r>
      <w:proofErr w:type="gramStart"/>
      <w:r>
        <w:rPr>
          <w:rFonts w:ascii="Helvetica" w:hAnsi="Helvetica"/>
          <w:color w:val="333333"/>
          <w:sz w:val="21"/>
          <w:szCs w:val="21"/>
        </w:rPr>
        <w:t xml:space="preserve"> .</w:t>
      </w:r>
      <w:proofErr w:type="gramEnd"/>
      <w:r>
        <w:rPr>
          <w:rFonts w:ascii="Helvetica" w:hAnsi="Helvetica"/>
          <w:color w:val="333333"/>
          <w:sz w:val="21"/>
          <w:szCs w:val="21"/>
        </w:rPr>
        <w:t xml:space="preserve"> Особая роль здесь отводится игровому персонажу – домовенку </w:t>
      </w:r>
      <w:proofErr w:type="spellStart"/>
      <w:r>
        <w:rPr>
          <w:rFonts w:ascii="Helvetica" w:hAnsi="Helvetica"/>
          <w:color w:val="333333"/>
          <w:sz w:val="21"/>
          <w:szCs w:val="21"/>
        </w:rPr>
        <w:t>Непослухе</w:t>
      </w:r>
      <w:proofErr w:type="spellEnd"/>
      <w:r>
        <w:rPr>
          <w:rFonts w:ascii="Helvetica" w:hAnsi="Helvetica"/>
          <w:color w:val="333333"/>
          <w:sz w:val="21"/>
          <w:szCs w:val="21"/>
        </w:rPr>
        <w:t xml:space="preserve">. На примерах из жизни </w:t>
      </w:r>
      <w:proofErr w:type="spellStart"/>
      <w:r>
        <w:rPr>
          <w:rFonts w:ascii="Helvetica" w:hAnsi="Helvetica"/>
          <w:color w:val="333333"/>
          <w:sz w:val="21"/>
          <w:szCs w:val="21"/>
        </w:rPr>
        <w:t>Непослухи</w:t>
      </w:r>
      <w:proofErr w:type="spellEnd"/>
      <w:r>
        <w:rPr>
          <w:rFonts w:ascii="Helvetica" w:hAnsi="Helvetica"/>
          <w:color w:val="333333"/>
          <w:sz w:val="21"/>
          <w:szCs w:val="21"/>
        </w:rPr>
        <w:t xml:space="preserve"> педагог показывает, что может случиться, если не соблюдать правила безопасности. Использование игрового персонажа дает возможность </w:t>
      </w:r>
      <w:r>
        <w:rPr>
          <w:rFonts w:ascii="Helvetica" w:hAnsi="Helvetica"/>
          <w:color w:val="333333"/>
          <w:sz w:val="21"/>
          <w:szCs w:val="21"/>
        </w:rPr>
        <w:lastRenderedPageBreak/>
        <w:t>детям исправлять его ошибки, объяснять необходимость выполнения правил и тем самым лучше усваивать правила.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Выбор конкретной дидактической игры определяется тем, для формирования каких представлений о правилах безопасного поведения в быту она предназначена. Игры типа «Что мы знаем о вещах», «Раз, два, три, что опасно – найди, «Домашние шалости», «Соедини по точкам» направлены на закрепление знаний об источниках опасности. Углублению знаний об угрожающих ситуаций и правилах безопасности посвящены игры «Так и не так», «Высоко – низко», «Убери на место» и др. На закрепление знаний о действиях в опасных ситуациях направлены игры «Мы - спасатели», «Сто бед» и </w:t>
      </w:r>
      <w:proofErr w:type="spellStart"/>
      <w:r>
        <w:rPr>
          <w:rFonts w:ascii="Helvetica" w:hAnsi="Helvetica"/>
          <w:color w:val="333333"/>
          <w:sz w:val="21"/>
          <w:szCs w:val="21"/>
        </w:rPr>
        <w:t>д.р</w:t>
      </w:r>
      <w:proofErr w:type="spellEnd"/>
      <w:r>
        <w:rPr>
          <w:rFonts w:ascii="Helvetica" w:hAnsi="Helvetica"/>
          <w:color w:val="333333"/>
          <w:sz w:val="21"/>
          <w:szCs w:val="21"/>
        </w:rPr>
        <w:t>.</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Необходимо отметить, что роль взрослого различна: при ознакомлении с игрой педагог выступает как организатор детской деятельности, затем как участник, в дальнейшем наблюдает, поясняет, подсказывает.</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Дошкольникам проще запомнить жизненно важные правила безопасности, если они зарифмованы, например:</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Если появился сильный дым,</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Ты не прячься, позвони по 01.</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proofErr w:type="gramStart"/>
      <w:r>
        <w:rPr>
          <w:rFonts w:ascii="Helvetica" w:hAnsi="Helvetica"/>
          <w:color w:val="333333"/>
          <w:sz w:val="21"/>
          <w:szCs w:val="21"/>
        </w:rPr>
        <w:t>Для того чтобы дошкольники увидели реализацию конкретных правил безопасности в жизненных ситуациях, поняли необходимость их соблюдения, знали, к чему может привести нарушение мер предосторожности, можно использовать следующие приемы: педагог читает детям рассказы и стихотворения и вместе с воспитанниками анализирует поступки героев, фрагмент рассказа служит иллюстрацией к определенной опасной ситуации, анализ произведения с целью определения детьми мер предосторожности.</w:t>
      </w:r>
      <w:proofErr w:type="gramEnd"/>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Таким образом, в процессе целенаправленной работы по обогащению знаний о правилах безопасности жизнедеятельности происходит постепенное осознание детьми их смысла. Дети начинают выделять источники опасности в быту, способы обращения с потенциально опасными предметами домашнего обихода, понимают необходимость соблюдения мер предосторожности.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Ознакомление дошкольников с правилами поведения является лишь началом работы по формированию поведенческих умений. Необходима организация </w:t>
      </w:r>
      <w:r w:rsidRPr="00545ACA">
        <w:rPr>
          <w:rFonts w:ascii="Helvetica" w:hAnsi="Helvetica"/>
          <w:b/>
          <w:color w:val="333333"/>
          <w:sz w:val="21"/>
          <w:szCs w:val="21"/>
        </w:rPr>
        <w:t>второго (имитационного) этапа,</w:t>
      </w:r>
      <w:r>
        <w:rPr>
          <w:rFonts w:ascii="Helvetica" w:hAnsi="Helvetica"/>
          <w:color w:val="333333"/>
          <w:sz w:val="21"/>
          <w:szCs w:val="21"/>
        </w:rPr>
        <w:t xml:space="preserve"> цель которого состоит в формировании у детей умений безопасного поведения в быту.</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Согласно существующей в дошкольной педагогике и психологии точке зрения, нормы и правила поведения становятся «достоянием» ребенка только при условии, если они преломляются через внутренний мир самого дошкольника, через его собственную активную деятельность. Свою активность ребенок </w:t>
      </w:r>
      <w:proofErr w:type="gramStart"/>
      <w:r>
        <w:rPr>
          <w:rFonts w:ascii="Helvetica" w:hAnsi="Helvetica"/>
          <w:color w:val="333333"/>
          <w:sz w:val="21"/>
          <w:szCs w:val="21"/>
        </w:rPr>
        <w:t>проявляет</w:t>
      </w:r>
      <w:proofErr w:type="gramEnd"/>
      <w:r>
        <w:rPr>
          <w:rFonts w:ascii="Helvetica" w:hAnsi="Helvetica"/>
          <w:color w:val="333333"/>
          <w:sz w:val="21"/>
          <w:szCs w:val="21"/>
        </w:rPr>
        <w:t xml:space="preserve"> прежде всего в игровой деятельности. Следовательно, освоение опыта безопасного поведения, овладение соответствующими умениями и введение их в повседневную жизнь должно осуществляться на основе игры.</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Учитывая сложность предлагаемого детям содержания и трудность при демонстрации, предлагается использовать ситуативно-имитационное моделирование (СИМ) как возможность имитировать действия с потенциально опасными предметами домашнего обихода и моделировать угрожающие ситуации с учетом активной позиции ребенка.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Определены условия реализации метода СИМ в работе с детьми: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использование макета домашней обстановки или специально сконструированной предметно-игровой среды;</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предварительное разыгрывание ситуаций воспитателем с постепенным вовлечением детей;</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введение значимой для дошкольников мотивации деятельности;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«появление» препятствий или особых условий в процессе осуществления игровой деятельности;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поддержание адекватного эмоционального фона.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lastRenderedPageBreak/>
        <w:t>Научившись поступать определенным образом в игровых условиях, воспроизводящих контакт с потенциально опасными предметами быта, дошкольники намного увереннее чувствуют себя в реальной жизни.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Специально изготавливается макет кухни и комнаты, где разыгрываются ситуации опасного и неопасного поведения в быту. Для обогащения игрового уголка группы подбираются пластмассовая посуда, столовые приборы, предметы бытовой техники. Все это необходимо для имитирования действий с потенциально опасными предметами быта и моделирования опасных ситуаций.</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На данном этапе широко используются тренинги с телефоном для формирования умений обращения за помощью в случае необходимости и закрепления у дошкольников своего домашнего адреса.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sidRPr="00545ACA">
        <w:rPr>
          <w:rFonts w:ascii="Helvetica" w:hAnsi="Helvetica"/>
          <w:b/>
          <w:color w:val="333333"/>
          <w:sz w:val="21"/>
          <w:szCs w:val="21"/>
        </w:rPr>
        <w:t>Третий этап (практический)</w:t>
      </w:r>
      <w:r>
        <w:rPr>
          <w:rFonts w:ascii="Helvetica" w:hAnsi="Helvetica"/>
          <w:color w:val="333333"/>
          <w:sz w:val="21"/>
          <w:szCs w:val="21"/>
        </w:rPr>
        <w:t xml:space="preserve"> посвящен формированию умений безопасного обращения с доступными потенциально опасными предметами домашнего обихода.</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Детей можно учить пользоваться молотком и гвоздями, ножом, теркой, маленьким утюгом. Такая деятельность в основном осуществляется дома родителями.</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Для закрепления приемов оказания помощи при порезах, ожогах, ушибах проводятся специальные занятия с участием медицинской сестры.</w:t>
      </w:r>
    </w:p>
    <w:p w:rsidR="00545ACA" w:rsidRDefault="00545ACA" w:rsidP="00545ACA">
      <w:pPr>
        <w:pStyle w:val="a3"/>
        <w:shd w:val="clear" w:color="auto" w:fill="FFFFFF"/>
        <w:spacing w:before="0" w:beforeAutospacing="0" w:after="150" w:afterAutospacing="0"/>
        <w:ind w:firstLine="426"/>
        <w:rPr>
          <w:rFonts w:ascii="Helvetica" w:hAnsi="Helvetica"/>
          <w:color w:val="333333"/>
          <w:sz w:val="21"/>
          <w:szCs w:val="21"/>
        </w:rPr>
      </w:pPr>
      <w:r>
        <w:rPr>
          <w:rFonts w:ascii="Helvetica" w:hAnsi="Helvetica"/>
          <w:color w:val="333333"/>
          <w:sz w:val="21"/>
          <w:szCs w:val="21"/>
        </w:rPr>
        <w:t xml:space="preserve">Планомерная деятельность со стороны взрослых, направленная на формирование опыта безопасного поведения в быту является важным условием подготовки ребенка к безопасному существованию в окружающей среде и носит </w:t>
      </w:r>
      <w:proofErr w:type="gramStart"/>
      <w:r>
        <w:rPr>
          <w:rFonts w:ascii="Helvetica" w:hAnsi="Helvetica"/>
          <w:color w:val="333333"/>
          <w:sz w:val="21"/>
          <w:szCs w:val="21"/>
        </w:rPr>
        <w:t>пропедевтический</w:t>
      </w:r>
      <w:proofErr w:type="gramEnd"/>
      <w:r>
        <w:rPr>
          <w:rFonts w:ascii="Helvetica" w:hAnsi="Helvetica"/>
          <w:color w:val="333333"/>
          <w:sz w:val="21"/>
          <w:szCs w:val="21"/>
        </w:rPr>
        <w:t xml:space="preserve">, </w:t>
      </w:r>
      <w:proofErr w:type="spellStart"/>
      <w:r>
        <w:rPr>
          <w:rFonts w:ascii="Helvetica" w:hAnsi="Helvetica"/>
          <w:color w:val="333333"/>
          <w:sz w:val="21"/>
          <w:szCs w:val="21"/>
        </w:rPr>
        <w:t>профилакти</w:t>
      </w:r>
      <w:proofErr w:type="spellEnd"/>
      <w:r>
        <w:rPr>
          <w:rFonts w:ascii="Helvetica" w:hAnsi="Helvetica"/>
          <w:color w:val="333333"/>
          <w:sz w:val="21"/>
          <w:szCs w:val="21"/>
        </w:rPr>
        <w:t>.</w:t>
      </w:r>
    </w:p>
    <w:p w:rsidR="00931D4D" w:rsidRDefault="00931D4D" w:rsidP="00545ACA">
      <w:pPr>
        <w:ind w:firstLine="426"/>
      </w:pPr>
    </w:p>
    <w:p w:rsidR="00545ACA" w:rsidRDefault="00545ACA" w:rsidP="00545ACA">
      <w:pPr>
        <w:ind w:firstLine="426"/>
      </w:pPr>
    </w:p>
    <w:p w:rsidR="00545ACA" w:rsidRDefault="00545ACA" w:rsidP="00545ACA">
      <w:pPr>
        <w:ind w:firstLine="426"/>
      </w:pPr>
    </w:p>
    <w:sectPr w:rsidR="00545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C46"/>
    <w:multiLevelType w:val="hybridMultilevel"/>
    <w:tmpl w:val="11DC8F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2D67AE1"/>
    <w:multiLevelType w:val="hybridMultilevel"/>
    <w:tmpl w:val="11DC8F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12100DF"/>
    <w:multiLevelType w:val="hybridMultilevel"/>
    <w:tmpl w:val="11DC8F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A4"/>
    <w:rsid w:val="00183BB1"/>
    <w:rsid w:val="00545ACA"/>
    <w:rsid w:val="00931D4D"/>
    <w:rsid w:val="00E8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2019-04-17T13:13:00Z</dcterms:created>
  <dcterms:modified xsi:type="dcterms:W3CDTF">2019-05-08T08:28:00Z</dcterms:modified>
</cp:coreProperties>
</file>