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6E6EF" w14:textId="77777777" w:rsidR="002D4BC4" w:rsidRDefault="002D4BC4" w:rsidP="002D4BC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r w:rsidRPr="002D4BC4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 xml:space="preserve">КОНСУЛЬТАЦИЯ ДЛЯ ПЕДАГОГОВ </w:t>
      </w:r>
    </w:p>
    <w:p w14:paraId="750A4C09" w14:textId="750614C5" w:rsidR="00593E80" w:rsidRDefault="002D4BC4" w:rsidP="002D4BC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r w:rsidRPr="002D4BC4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ПО АНТИКОРРУПЦИОННОЙ ПОЛИТИКЕ</w:t>
      </w:r>
    </w:p>
    <w:p w14:paraId="343B9237" w14:textId="77777777" w:rsidR="002D4BC4" w:rsidRPr="002D4BC4" w:rsidRDefault="002D4BC4" w:rsidP="002D4BC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</w:p>
    <w:p w14:paraId="42754372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70C0"/>
          <w:lang w:eastAsia="ru-RU"/>
        </w:rPr>
      </w:pPr>
      <w:r w:rsidRPr="002D4BC4">
        <w:rPr>
          <w:rFonts w:ascii="Arial" w:eastAsia="Times New Roman" w:hAnsi="Arial" w:cs="Arial"/>
          <w:b/>
          <w:bCs/>
          <w:color w:val="0070C0"/>
          <w:bdr w:val="none" w:sz="0" w:space="0" w:color="auto" w:frame="1"/>
          <w:lang w:eastAsia="ru-RU"/>
        </w:rPr>
        <w:t>Антикоррупционная политика</w:t>
      </w:r>
    </w:p>
    <w:p w14:paraId="27A95637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2D4BC4">
        <w:rPr>
          <w:rFonts w:ascii="Arial" w:eastAsia="Times New Roman" w:hAnsi="Arial" w:cs="Arial"/>
          <w:color w:val="111111"/>
          <w:lang w:eastAsia="ru-RU"/>
        </w:rPr>
        <w:t>Коррупция это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2D4BC4">
        <w:rPr>
          <w:rFonts w:ascii="Arial" w:eastAsia="Times New Roman" w:hAnsi="Arial" w:cs="Arial"/>
          <w:color w:val="111111"/>
          <w:lang w:eastAsia="ru-RU"/>
        </w:rPr>
        <w:t xml:space="preserve"> лицами.</w:t>
      </w:r>
    </w:p>
    <w:p w14:paraId="265D41BE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 xml:space="preserve">В </w:t>
      </w:r>
      <w:r w:rsidRPr="002D4BC4">
        <w:rPr>
          <w:rFonts w:ascii="Arial" w:eastAsia="Times New Roman" w:hAnsi="Arial" w:cs="Arial"/>
          <w:b/>
          <w:color w:val="0070C0"/>
          <w:lang w:eastAsia="ru-RU"/>
        </w:rPr>
        <w:t>понятие </w:t>
      </w:r>
      <w:r w:rsidRPr="002D4BC4">
        <w:rPr>
          <w:rFonts w:ascii="Arial" w:eastAsia="Times New Roman" w:hAnsi="Arial" w:cs="Arial"/>
          <w:b/>
          <w:i/>
          <w:iCs/>
          <w:color w:val="0070C0"/>
          <w:bdr w:val="none" w:sz="0" w:space="0" w:color="auto" w:frame="1"/>
          <w:lang w:eastAsia="ru-RU"/>
        </w:rPr>
        <w:t>«Профилактика коррупции»</w:t>
      </w:r>
      <w:r w:rsidRPr="002D4BC4">
        <w:rPr>
          <w:rFonts w:ascii="Arial" w:eastAsia="Times New Roman" w:hAnsi="Arial" w:cs="Arial"/>
          <w:color w:val="0070C0"/>
          <w:lang w:eastAsia="ru-RU"/>
        </w:rPr>
        <w:t> </w:t>
      </w:r>
      <w:r w:rsidRPr="002D4BC4">
        <w:rPr>
          <w:rFonts w:ascii="Arial" w:eastAsia="Times New Roman" w:hAnsi="Arial" w:cs="Arial"/>
          <w:color w:val="111111"/>
          <w:lang w:eastAsia="ru-RU"/>
        </w:rPr>
        <w:t>входит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коррупции.</w:t>
      </w:r>
    </w:p>
    <w:p w14:paraId="62AFCD9E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Противодействие коррупции в РФ осуществляют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 в пределах своих полномочий.</w:t>
      </w:r>
    </w:p>
    <w:p w14:paraId="0D701E10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b/>
          <w:color w:val="0070C0"/>
          <w:bdr w:val="none" w:sz="0" w:space="0" w:color="auto" w:frame="1"/>
          <w:lang w:eastAsia="ru-RU"/>
        </w:rPr>
        <w:t>Противодействие коррупции в Российской Федерации строится на основе следующих принципов</w:t>
      </w:r>
      <w:r w:rsidRPr="002D4BC4">
        <w:rPr>
          <w:rFonts w:ascii="Arial" w:eastAsia="Times New Roman" w:hAnsi="Arial" w:cs="Arial"/>
          <w:color w:val="111111"/>
          <w:lang w:eastAsia="ru-RU"/>
        </w:rPr>
        <w:t>:</w:t>
      </w:r>
    </w:p>
    <w:p w14:paraId="213E025D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признание,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самоуправления;</w:t>
      </w:r>
    </w:p>
    <w:p w14:paraId="62ED6640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неотвратимость ответственности за совершение коррупционных правонарушений;</w:t>
      </w:r>
    </w:p>
    <w:p w14:paraId="4878957E" w14:textId="16F6EB27" w:rsidR="00593E80" w:rsidRPr="002D4BC4" w:rsidRDefault="002D4BC4" w:rsidP="002D4BC4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•</w:t>
      </w:r>
      <w:r w:rsidR="00593E80" w:rsidRPr="002D4BC4">
        <w:rPr>
          <w:rFonts w:ascii="Arial" w:eastAsia="Times New Roman" w:hAnsi="Arial" w:cs="Arial"/>
          <w:color w:val="111111"/>
          <w:lang w:eastAsia="ru-RU"/>
        </w:rPr>
        <w:t>комплексное использование </w:t>
      </w:r>
      <w:r w:rsidR="00593E80" w:rsidRPr="002D4BC4"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  <w:t>политических</w:t>
      </w:r>
      <w:r w:rsidR="00593E80" w:rsidRPr="002D4BC4">
        <w:rPr>
          <w:rFonts w:ascii="Arial" w:eastAsia="Times New Roman" w:hAnsi="Arial" w:cs="Arial"/>
          <w:color w:val="111111"/>
          <w:lang w:eastAsia="ru-RU"/>
        </w:rPr>
        <w:t>, организационных, информационно-пропагандистских, социально-экономических, правовых, специальных и иных мер;</w:t>
      </w:r>
    </w:p>
    <w:p w14:paraId="550BE05C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приоритетное применение мер по предупреждению коррупции;</w:t>
      </w:r>
    </w:p>
    <w:p w14:paraId="43AAFE3E" w14:textId="5E1D3CDB" w:rsidR="00593E80" w:rsidRDefault="002D4BC4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•</w:t>
      </w:r>
      <w:r w:rsidR="00593E80" w:rsidRPr="002D4BC4">
        <w:rPr>
          <w:rFonts w:ascii="Arial" w:eastAsia="Times New Roman" w:hAnsi="Arial" w:cs="Arial"/>
          <w:color w:val="111111"/>
          <w:lang w:eastAsia="ru-RU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14:paraId="2E409DA1" w14:textId="77777777" w:rsidR="002D4BC4" w:rsidRPr="002D4BC4" w:rsidRDefault="002D4BC4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</w:p>
    <w:p w14:paraId="11E85BAE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Национальный план по противодействию коррупции был утвержден в 2010г. Указом Президента РФ на основе стратегии противодействию коррупции.</w:t>
      </w:r>
    </w:p>
    <w:p w14:paraId="1A11DCCF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В соответствии с Национальным планом противодействия коррупции организовать в централизованном порядке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 поручено Правительству Российской Федерации, президиуму Совета при Президенте Российской Федерации по противодействию коррупции.</w:t>
      </w:r>
    </w:p>
    <w:p w14:paraId="3A50A653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70C0"/>
          <w:lang w:eastAsia="ru-RU"/>
        </w:rPr>
      </w:pPr>
      <w:r w:rsidRPr="002D4BC4">
        <w:rPr>
          <w:rFonts w:ascii="Arial" w:eastAsia="Times New Roman" w:hAnsi="Arial" w:cs="Arial"/>
          <w:b/>
          <w:color w:val="0070C0"/>
          <w:bdr w:val="none" w:sz="0" w:space="0" w:color="auto" w:frame="1"/>
          <w:lang w:eastAsia="ru-RU"/>
        </w:rPr>
        <w:t>Коррупционные правонарушения</w:t>
      </w:r>
      <w:r w:rsidRPr="002D4BC4">
        <w:rPr>
          <w:rFonts w:ascii="Arial" w:eastAsia="Times New Roman" w:hAnsi="Arial" w:cs="Arial"/>
          <w:b/>
          <w:color w:val="0070C0"/>
          <w:lang w:eastAsia="ru-RU"/>
        </w:rPr>
        <w:t>:</w:t>
      </w:r>
    </w:p>
    <w:p w14:paraId="43098FAD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злоупотребление служебным положением;</w:t>
      </w:r>
    </w:p>
    <w:p w14:paraId="60D9AB4C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дача взятки, получение взятки, посредничество во взяточничестве;</w:t>
      </w:r>
    </w:p>
    <w:p w14:paraId="198D7F71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злоупотребление полномочиями;</w:t>
      </w:r>
    </w:p>
    <w:p w14:paraId="645EDD0D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коммерческий подкуп.</w:t>
      </w:r>
    </w:p>
    <w:p w14:paraId="41271395" w14:textId="77777777" w:rsidR="002D4BC4" w:rsidRDefault="002D4BC4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</w:p>
    <w:p w14:paraId="2653351C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 xml:space="preserve">Крупным размером взятки признается сумма от 150 </w:t>
      </w:r>
      <w:proofErr w:type="spellStart"/>
      <w:proofErr w:type="gramStart"/>
      <w:r w:rsidRPr="002D4BC4">
        <w:rPr>
          <w:rFonts w:ascii="Arial" w:eastAsia="Times New Roman" w:hAnsi="Arial" w:cs="Arial"/>
          <w:color w:val="111111"/>
          <w:lang w:eastAsia="ru-RU"/>
        </w:rPr>
        <w:t>тыс</w:t>
      </w:r>
      <w:proofErr w:type="spellEnd"/>
      <w:proofErr w:type="gramEnd"/>
      <w:r w:rsidRPr="002D4BC4">
        <w:rPr>
          <w:rFonts w:ascii="Arial" w:eastAsia="Times New Roman" w:hAnsi="Arial" w:cs="Arial"/>
          <w:color w:val="111111"/>
          <w:lang w:eastAsia="ru-RU"/>
        </w:rPr>
        <w:t xml:space="preserve"> до 1 млн рублей.</w:t>
      </w:r>
    </w:p>
    <w:p w14:paraId="61293089" w14:textId="613EA77A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b/>
          <w:color w:val="0070C0"/>
          <w:lang w:eastAsia="ru-RU"/>
        </w:rPr>
        <w:t>Гражданские служащие</w:t>
      </w:r>
      <w:r w:rsidR="002D4BC4">
        <w:rPr>
          <w:rFonts w:ascii="Arial" w:eastAsia="Times New Roman" w:hAnsi="Arial" w:cs="Arial"/>
          <w:color w:val="111111"/>
          <w:lang w:eastAsia="ru-RU"/>
        </w:rPr>
        <w:t>.</w:t>
      </w:r>
    </w:p>
    <w:p w14:paraId="0437EEE9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2D4BC4">
        <w:rPr>
          <w:rFonts w:ascii="Arial" w:eastAsia="Times New Roman" w:hAnsi="Arial" w:cs="Arial"/>
          <w:color w:val="111111"/>
          <w:lang w:eastAsia="ru-RU"/>
        </w:rPr>
        <w:t>Граждане, претендующие на замещение должностей государственной гражданской службы обязаны</w:t>
      </w:r>
      <w:proofErr w:type="gramEnd"/>
      <w:r w:rsidRPr="002D4BC4">
        <w:rPr>
          <w:rFonts w:ascii="Arial" w:eastAsia="Times New Roman" w:hAnsi="Arial" w:cs="Arial"/>
          <w:color w:val="111111"/>
          <w:lang w:eastAsia="ru-RU"/>
        </w:rPr>
        <w:t xml:space="preserve"> предоставлять сведения о своих доходах, об имуществе и обязательствах имущественного характера, а также о доходах, об имуществе и </w:t>
      </w:r>
      <w:r w:rsidRPr="002D4BC4">
        <w:rPr>
          <w:rFonts w:ascii="Arial" w:eastAsia="Times New Roman" w:hAnsi="Arial" w:cs="Arial"/>
          <w:color w:val="111111"/>
          <w:lang w:eastAsia="ru-RU"/>
        </w:rPr>
        <w:lastRenderedPageBreak/>
        <w:t>обязательствах имущественного характера своих супруги </w:t>
      </w:r>
      <w:r w:rsidRPr="002D4BC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(супруга)</w:t>
      </w:r>
      <w:r w:rsidRPr="002D4BC4">
        <w:rPr>
          <w:rFonts w:ascii="Arial" w:eastAsia="Times New Roman" w:hAnsi="Arial" w:cs="Arial"/>
          <w:color w:val="111111"/>
          <w:lang w:eastAsia="ru-RU"/>
        </w:rPr>
        <w:t> и несовершеннолетних детей.</w:t>
      </w:r>
    </w:p>
    <w:p w14:paraId="70D50CC6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Гражданскому служащему в связи с прохождением гражданской службы запрещено заниматься предпринимательской деятельностью лично или через доверенных лиц.</w:t>
      </w:r>
    </w:p>
    <w:p w14:paraId="3858079C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 xml:space="preserve">В соответствии с действующим законодательством при определении обязанности гражданского служащего представлять сведения о расходах учитываются следующие </w:t>
      </w:r>
      <w:r w:rsidRPr="002D4BC4">
        <w:rPr>
          <w:rFonts w:ascii="Arial" w:eastAsia="Times New Roman" w:hAnsi="Arial" w:cs="Arial"/>
          <w:b/>
          <w:color w:val="0070C0"/>
          <w:bdr w:val="none" w:sz="0" w:space="0" w:color="auto" w:frame="1"/>
          <w:lang w:eastAsia="ru-RU"/>
        </w:rPr>
        <w:t>сделки</w:t>
      </w:r>
      <w:r w:rsidRPr="002D4BC4">
        <w:rPr>
          <w:rFonts w:ascii="Arial" w:eastAsia="Times New Roman" w:hAnsi="Arial" w:cs="Arial"/>
          <w:b/>
          <w:color w:val="0070C0"/>
          <w:lang w:eastAsia="ru-RU"/>
        </w:rPr>
        <w:t>:</w:t>
      </w:r>
    </w:p>
    <w:p w14:paraId="2428B2EE" w14:textId="77777777" w:rsidR="00593E80" w:rsidRPr="002D4BC4" w:rsidRDefault="00593E80" w:rsidP="002D4BC4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сделка по приобретению земельного участка;</w:t>
      </w:r>
    </w:p>
    <w:p w14:paraId="48652456" w14:textId="77777777" w:rsidR="00593E80" w:rsidRPr="002D4BC4" w:rsidRDefault="00593E80" w:rsidP="002D4BC4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сделка по приобретению нежилого помещения </w:t>
      </w:r>
      <w:r w:rsidRPr="002D4BC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(хозяйственные склады, гараж и т. п.)</w:t>
      </w:r>
      <w:r w:rsidRPr="002D4BC4">
        <w:rPr>
          <w:rFonts w:ascii="Arial" w:eastAsia="Times New Roman" w:hAnsi="Arial" w:cs="Arial"/>
          <w:color w:val="111111"/>
          <w:lang w:eastAsia="ru-RU"/>
        </w:rPr>
        <w:t>;</w:t>
      </w:r>
    </w:p>
    <w:p w14:paraId="6B2FC2D8" w14:textId="77777777" w:rsidR="00593E80" w:rsidRPr="002D4BC4" w:rsidRDefault="00593E80" w:rsidP="002D4BC4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сделка по приобретению жилого помещения </w:t>
      </w:r>
      <w:r w:rsidRPr="002D4BC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(квартира, дом)</w:t>
      </w:r>
      <w:r w:rsidRPr="002D4BC4">
        <w:rPr>
          <w:rFonts w:ascii="Arial" w:eastAsia="Times New Roman" w:hAnsi="Arial" w:cs="Arial"/>
          <w:color w:val="111111"/>
          <w:lang w:eastAsia="ru-RU"/>
        </w:rPr>
        <w:t>;</w:t>
      </w:r>
    </w:p>
    <w:p w14:paraId="2252BCE0" w14:textId="77777777" w:rsidR="00593E80" w:rsidRPr="002D4BC4" w:rsidRDefault="00593E80" w:rsidP="002D4BC4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сделка по приобретению транспортного средства;</w:t>
      </w:r>
    </w:p>
    <w:p w14:paraId="5B24A023" w14:textId="77777777" w:rsidR="00593E80" w:rsidRPr="002D4BC4" w:rsidRDefault="00593E80" w:rsidP="002D4BC4">
      <w:pPr>
        <w:spacing w:after="0" w:line="240" w:lineRule="auto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сделка по приобретению ценных бумаг, акций (долей участия, паев в уставных </w:t>
      </w:r>
      <w:r w:rsidRPr="002D4BC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(складочных)</w:t>
      </w:r>
      <w:r w:rsidRPr="002D4BC4">
        <w:rPr>
          <w:rFonts w:ascii="Arial" w:eastAsia="Times New Roman" w:hAnsi="Arial" w:cs="Arial"/>
          <w:color w:val="111111"/>
          <w:lang w:eastAsia="ru-RU"/>
        </w:rPr>
        <w:t> капиталах организаций).</w:t>
      </w:r>
    </w:p>
    <w:p w14:paraId="2720327D" w14:textId="03A6BF5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В случае</w:t>
      </w:r>
      <w:proofErr w:type="gramStart"/>
      <w:r w:rsidRPr="002D4BC4">
        <w:rPr>
          <w:rFonts w:ascii="Arial" w:eastAsia="Times New Roman" w:hAnsi="Arial" w:cs="Arial"/>
          <w:color w:val="111111"/>
          <w:lang w:eastAsia="ru-RU"/>
        </w:rPr>
        <w:t>,</w:t>
      </w:r>
      <w:proofErr w:type="gramEnd"/>
      <w:r w:rsidRPr="002D4BC4">
        <w:rPr>
          <w:rFonts w:ascii="Arial" w:eastAsia="Times New Roman" w:hAnsi="Arial" w:cs="Arial"/>
          <w:color w:val="111111"/>
          <w:lang w:eastAsia="ru-RU"/>
        </w:rPr>
        <w:t xml:space="preserve"> если общая сумма по каждой сделке, соверш</w:t>
      </w:r>
      <w:r w:rsidR="00720494" w:rsidRPr="002D4BC4">
        <w:rPr>
          <w:rFonts w:ascii="Arial" w:eastAsia="Times New Roman" w:hAnsi="Arial" w:cs="Arial"/>
          <w:color w:val="111111"/>
          <w:lang w:eastAsia="ru-RU"/>
        </w:rPr>
        <w:t xml:space="preserve">енной гражданским служащим, его </w:t>
      </w:r>
      <w:r w:rsidRPr="002D4BC4">
        <w:rPr>
          <w:rFonts w:ascii="Arial" w:eastAsia="Times New Roman" w:hAnsi="Arial" w:cs="Arial"/>
          <w:color w:val="111111"/>
          <w:lang w:eastAsia="ru-RU"/>
        </w:rPr>
        <w:t>супругой </w:t>
      </w:r>
      <w:r w:rsidRPr="002D4BC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(супругом)</w:t>
      </w:r>
      <w:r w:rsidRPr="002D4BC4">
        <w:rPr>
          <w:rFonts w:ascii="Arial" w:eastAsia="Times New Roman" w:hAnsi="Arial" w:cs="Arial"/>
          <w:color w:val="111111"/>
          <w:lang w:eastAsia="ru-RU"/>
        </w:rPr>
        <w:t> и </w:t>
      </w:r>
      <w:r w:rsidRPr="002D4BC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(или)</w:t>
      </w:r>
      <w:r w:rsidR="002D4BC4">
        <w:rPr>
          <w:rFonts w:ascii="Arial" w:eastAsia="Times New Roman" w:hAnsi="Arial" w:cs="Arial"/>
          <w:color w:val="111111"/>
          <w:lang w:eastAsia="ru-RU"/>
        </w:rPr>
        <w:t xml:space="preserve"> несовершеннолетними </w:t>
      </w:r>
      <w:r w:rsidRPr="002D4BC4">
        <w:rPr>
          <w:rFonts w:ascii="Arial" w:eastAsia="Times New Roman" w:hAnsi="Arial" w:cs="Arial"/>
          <w:color w:val="111111"/>
          <w:lang w:eastAsia="ru-RU"/>
        </w:rPr>
        <w:t xml:space="preserve"> детьми в течение календарного года, предшествующего году представления сведений, превышает общий доход данного лица и его супруги </w:t>
      </w:r>
      <w:r w:rsidRPr="002D4BC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(супруга)</w:t>
      </w:r>
      <w:r w:rsidRPr="002D4BC4">
        <w:rPr>
          <w:rFonts w:ascii="Arial" w:eastAsia="Times New Roman" w:hAnsi="Arial" w:cs="Arial"/>
          <w:color w:val="111111"/>
          <w:lang w:eastAsia="ru-RU"/>
        </w:rPr>
        <w:t> за три последних года, предшествующих отчетному периоду гражданский служащий должен представить сведения о расходах.</w:t>
      </w:r>
    </w:p>
    <w:p w14:paraId="193D9BBC" w14:textId="06EF16C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О возникшем конфликте интересов или о возможности его возникновения, кроме госслужащего долже</w:t>
      </w:r>
      <w:r w:rsidR="002D4BC4">
        <w:rPr>
          <w:rFonts w:ascii="Arial" w:eastAsia="Times New Roman" w:hAnsi="Arial" w:cs="Arial"/>
          <w:color w:val="111111"/>
          <w:lang w:eastAsia="ru-RU"/>
        </w:rPr>
        <w:t>н знать представитель нанимателя</w:t>
      </w:r>
      <w:r w:rsidRPr="002D4BC4">
        <w:rPr>
          <w:rFonts w:ascii="Arial" w:eastAsia="Times New Roman" w:hAnsi="Arial" w:cs="Arial"/>
          <w:color w:val="111111"/>
          <w:lang w:eastAsia="ru-RU"/>
        </w:rPr>
        <w:t>.</w:t>
      </w:r>
    </w:p>
    <w:p w14:paraId="6B8C4938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Для уведомления госслужащим о возникшем конфликте интересов или о возможности его возникновения нужно обратиться в письменной форме.</w:t>
      </w:r>
    </w:p>
    <w:p w14:paraId="7FE1E5F2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b/>
          <w:color w:val="0070C0"/>
          <w:bdr w:val="none" w:sz="0" w:space="0" w:color="auto" w:frame="1"/>
          <w:lang w:eastAsia="ru-RU"/>
        </w:rPr>
        <w:t>Предотвращение или урегулирование конфликта интересов на гражданской службе может состоять</w:t>
      </w:r>
      <w:r w:rsidRPr="002D4BC4">
        <w:rPr>
          <w:rFonts w:ascii="Arial" w:eastAsia="Times New Roman" w:hAnsi="Arial" w:cs="Arial"/>
          <w:color w:val="111111"/>
          <w:lang w:eastAsia="ru-RU"/>
        </w:rPr>
        <w:t>:</w:t>
      </w:r>
    </w:p>
    <w:p w14:paraId="183F77D1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в изменении должностного или служебного положения гражданского служащего, являющегося стороной конфликта интересов,</w:t>
      </w:r>
    </w:p>
    <w:p w14:paraId="55E44CFD" w14:textId="07D3816D" w:rsidR="00593E80" w:rsidRPr="002D4BC4" w:rsidRDefault="002D4BC4" w:rsidP="002D4BC4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•</w:t>
      </w:r>
      <w:r w:rsidR="00593E80" w:rsidRPr="002D4BC4">
        <w:rPr>
          <w:rFonts w:ascii="Arial" w:eastAsia="Times New Roman" w:hAnsi="Arial" w:cs="Arial"/>
          <w:color w:val="111111"/>
          <w:lang w:eastAsia="ru-RU"/>
        </w:rPr>
        <w:t>в отстранении гражд</w:t>
      </w:r>
      <w:r>
        <w:rPr>
          <w:rFonts w:ascii="Arial" w:eastAsia="Times New Roman" w:hAnsi="Arial" w:cs="Arial"/>
          <w:color w:val="111111"/>
          <w:lang w:eastAsia="ru-RU"/>
        </w:rPr>
        <w:t xml:space="preserve">анского служащего от исполнения </w:t>
      </w:r>
      <w:r w:rsidR="00593E80" w:rsidRPr="002D4BC4">
        <w:rPr>
          <w:rFonts w:ascii="Arial" w:eastAsia="Times New Roman" w:hAnsi="Arial" w:cs="Arial"/>
          <w:color w:val="111111"/>
          <w:lang w:eastAsia="ru-RU"/>
        </w:rPr>
        <w:t>должностных </w:t>
      </w:r>
      <w:r w:rsidR="00593E80" w:rsidRPr="002D4BC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(служебных)</w:t>
      </w:r>
      <w:r w:rsidR="00593E80" w:rsidRPr="002D4BC4">
        <w:rPr>
          <w:rFonts w:ascii="Arial" w:eastAsia="Times New Roman" w:hAnsi="Arial" w:cs="Arial"/>
          <w:color w:val="111111"/>
          <w:lang w:eastAsia="ru-RU"/>
        </w:rPr>
        <w:t> обязанностей в установленном порядке,</w:t>
      </w:r>
    </w:p>
    <w:p w14:paraId="326A6B5D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в отказе гражданского служащего от выгоды, явившейся причиной возникновения конфликта интересов.</w:t>
      </w:r>
    </w:p>
    <w:p w14:paraId="37A5A661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bookmarkStart w:id="0" w:name="_GoBack"/>
      <w:proofErr w:type="spellStart"/>
      <w:r w:rsidRPr="002D4BC4">
        <w:rPr>
          <w:rFonts w:ascii="Arial" w:eastAsia="Times New Roman" w:hAnsi="Arial" w:cs="Arial"/>
          <w:b/>
          <w:color w:val="0070C0"/>
          <w:lang w:eastAsia="ru-RU"/>
        </w:rPr>
        <w:t>Лицо</w:t>
      </w:r>
      <w:proofErr w:type="gramStart"/>
      <w:r w:rsidRPr="002D4BC4">
        <w:rPr>
          <w:rFonts w:ascii="Arial" w:eastAsia="Times New Roman" w:hAnsi="Arial" w:cs="Arial"/>
          <w:b/>
          <w:color w:val="0070C0"/>
          <w:lang w:eastAsia="ru-RU"/>
        </w:rPr>
        <w:t>,</w:t>
      </w:r>
      <w:r w:rsidRPr="002D4BC4">
        <w:rPr>
          <w:rFonts w:ascii="Arial" w:eastAsia="Times New Roman" w:hAnsi="Arial" w:cs="Arial"/>
          <w:b/>
          <w:color w:val="0070C0"/>
          <w:bdr w:val="none" w:sz="0" w:space="0" w:color="auto" w:frame="1"/>
          <w:lang w:eastAsia="ru-RU"/>
        </w:rPr>
        <w:t>к</w:t>
      </w:r>
      <w:proofErr w:type="gramEnd"/>
      <w:r w:rsidRPr="002D4BC4">
        <w:rPr>
          <w:rFonts w:ascii="Arial" w:eastAsia="Times New Roman" w:hAnsi="Arial" w:cs="Arial"/>
          <w:b/>
          <w:color w:val="0070C0"/>
          <w:bdr w:val="none" w:sz="0" w:space="0" w:color="auto" w:frame="1"/>
          <w:lang w:eastAsia="ru-RU"/>
        </w:rPr>
        <w:t>оторое</w:t>
      </w:r>
      <w:proofErr w:type="spellEnd"/>
      <w:r w:rsidRPr="002D4BC4">
        <w:rPr>
          <w:rFonts w:ascii="Arial" w:eastAsia="Times New Roman" w:hAnsi="Arial" w:cs="Arial"/>
          <w:b/>
          <w:color w:val="0070C0"/>
          <w:bdr w:val="none" w:sz="0" w:space="0" w:color="auto" w:frame="1"/>
          <w:lang w:eastAsia="ru-RU"/>
        </w:rPr>
        <w:t xml:space="preserve"> дало взятку освобождается от уголовной ответственности в следующих случаях</w:t>
      </w:r>
      <w:bookmarkEnd w:id="0"/>
      <w:r w:rsidRPr="002D4BC4">
        <w:rPr>
          <w:rFonts w:ascii="Arial" w:eastAsia="Times New Roman" w:hAnsi="Arial" w:cs="Arial"/>
          <w:color w:val="111111"/>
          <w:lang w:eastAsia="ru-RU"/>
        </w:rPr>
        <w:t>:</w:t>
      </w:r>
    </w:p>
    <w:p w14:paraId="68EC97AD" w14:textId="77777777" w:rsidR="00593E80" w:rsidRPr="002D4BC4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если имело место вымогательство взятки со стороны должностного лица;</w:t>
      </w:r>
    </w:p>
    <w:p w14:paraId="5783A9C7" w14:textId="77777777" w:rsidR="00593E80" w:rsidRDefault="00593E80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• если лицо добровольно сообщило органу, имеющему право возбудить уголовное дело, о даче взятки.</w:t>
      </w:r>
    </w:p>
    <w:p w14:paraId="501A0A15" w14:textId="77777777" w:rsidR="002D4BC4" w:rsidRPr="002D4BC4" w:rsidRDefault="002D4BC4" w:rsidP="002D4BC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</w:p>
    <w:p w14:paraId="711520A4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Правонарушением, влекущим увольнение гражданского служащего с гражданской службы, является непринятие гражданским служащим, который является стороной конфликта интересов, мер по предотвращению или урегулированию конфликта интересов.</w:t>
      </w:r>
    </w:p>
    <w:p w14:paraId="52921C41" w14:textId="77777777" w:rsidR="00593E80" w:rsidRPr="002D4BC4" w:rsidRDefault="00593E80" w:rsidP="002D4BC4">
      <w:pPr>
        <w:spacing w:after="225" w:line="240" w:lineRule="auto"/>
        <w:ind w:firstLine="426"/>
        <w:jc w:val="both"/>
        <w:rPr>
          <w:rFonts w:ascii="Arial" w:eastAsia="Times New Roman" w:hAnsi="Arial" w:cs="Arial"/>
          <w:color w:val="111111"/>
          <w:lang w:eastAsia="ru-RU"/>
        </w:rPr>
      </w:pPr>
      <w:r w:rsidRPr="002D4BC4">
        <w:rPr>
          <w:rFonts w:ascii="Arial" w:eastAsia="Times New Roman" w:hAnsi="Arial" w:cs="Arial"/>
          <w:color w:val="111111"/>
          <w:lang w:eastAsia="ru-RU"/>
        </w:rPr>
        <w:t>Право у представителя нанимателя — снять с гражданского служащего взыскание за коррупционное правонарушение до истечения одного года со дня применения дисциплинарного взыскания не предусмотрено законом!</w:t>
      </w:r>
    </w:p>
    <w:p w14:paraId="529B0621" w14:textId="77777777" w:rsidR="00461A46" w:rsidRPr="002D4BC4" w:rsidRDefault="00461A46" w:rsidP="002D4BC4">
      <w:pPr>
        <w:spacing w:line="240" w:lineRule="auto"/>
        <w:ind w:firstLine="426"/>
        <w:jc w:val="both"/>
        <w:rPr>
          <w:rFonts w:ascii="Arial" w:hAnsi="Arial" w:cs="Arial"/>
        </w:rPr>
      </w:pPr>
    </w:p>
    <w:sectPr w:rsidR="00461A46" w:rsidRPr="002D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54"/>
    <w:rsid w:val="002D4BC4"/>
    <w:rsid w:val="00461A46"/>
    <w:rsid w:val="00465E54"/>
    <w:rsid w:val="00593E80"/>
    <w:rsid w:val="007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123</cp:lastModifiedBy>
  <cp:revision>4</cp:revision>
  <dcterms:created xsi:type="dcterms:W3CDTF">2020-03-22T09:39:00Z</dcterms:created>
  <dcterms:modified xsi:type="dcterms:W3CDTF">2020-11-28T15:22:00Z</dcterms:modified>
</cp:coreProperties>
</file>